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5645" w14:textId="77777777" w:rsidR="00281628" w:rsidRDefault="00281628" w:rsidP="00281628">
      <w:pPr>
        <w:rPr>
          <w:sz w:val="56"/>
          <w:szCs w:val="56"/>
        </w:rPr>
      </w:pPr>
    </w:p>
    <w:p w14:paraId="51337041" w14:textId="77777777" w:rsidR="00281628" w:rsidRDefault="00281628" w:rsidP="00281628">
      <w:pPr>
        <w:ind w:left="1680" w:hangingChars="300" w:hanging="1680"/>
        <w:jc w:val="center"/>
        <w:rPr>
          <w:sz w:val="56"/>
          <w:szCs w:val="56"/>
        </w:rPr>
      </w:pPr>
      <w:r>
        <w:rPr>
          <w:rFonts w:hint="eastAsia"/>
          <w:sz w:val="56"/>
          <w:szCs w:val="56"/>
        </w:rPr>
        <w:t>高齢者虐待防止指針</w:t>
      </w:r>
    </w:p>
    <w:p w14:paraId="3D6649A0" w14:textId="77777777" w:rsidR="00281628" w:rsidRDefault="00281628" w:rsidP="00281628">
      <w:pPr>
        <w:rPr>
          <w:sz w:val="56"/>
          <w:szCs w:val="56"/>
        </w:rPr>
      </w:pPr>
    </w:p>
    <w:p w14:paraId="18235B11" w14:textId="77777777" w:rsidR="00281628" w:rsidRDefault="00281628" w:rsidP="00281628">
      <w:pPr>
        <w:ind w:left="720" w:hangingChars="300" w:hanging="720"/>
        <w:jc w:val="center"/>
        <w:rPr>
          <w:sz w:val="24"/>
        </w:rPr>
      </w:pPr>
    </w:p>
    <w:p w14:paraId="254056BF" w14:textId="77777777" w:rsidR="00281628" w:rsidRDefault="00281628" w:rsidP="00281628">
      <w:pPr>
        <w:rPr>
          <w:sz w:val="32"/>
          <w:szCs w:val="32"/>
        </w:rPr>
      </w:pPr>
    </w:p>
    <w:p w14:paraId="304CB61A" w14:textId="77777777" w:rsidR="00281628" w:rsidRDefault="00281628" w:rsidP="00281628">
      <w:pPr>
        <w:ind w:left="720" w:hangingChars="300" w:hanging="720"/>
        <w:jc w:val="center"/>
        <w:rPr>
          <w:sz w:val="24"/>
        </w:rPr>
      </w:pPr>
    </w:p>
    <w:p w14:paraId="09F2DFB0" w14:textId="77777777" w:rsidR="00281628" w:rsidRDefault="00281628" w:rsidP="00281628">
      <w:pPr>
        <w:ind w:left="720" w:hangingChars="300" w:hanging="720"/>
        <w:jc w:val="center"/>
        <w:rPr>
          <w:sz w:val="24"/>
        </w:rPr>
      </w:pPr>
    </w:p>
    <w:p w14:paraId="457C070E" w14:textId="77777777" w:rsidR="00281628" w:rsidRDefault="00281628" w:rsidP="00281628">
      <w:pPr>
        <w:ind w:left="720" w:hangingChars="300" w:hanging="720"/>
        <w:jc w:val="center"/>
        <w:rPr>
          <w:sz w:val="24"/>
        </w:rPr>
      </w:pPr>
    </w:p>
    <w:p w14:paraId="42276CB1" w14:textId="77777777" w:rsidR="00281628" w:rsidRDefault="00281628" w:rsidP="00281628">
      <w:pPr>
        <w:ind w:left="720" w:hangingChars="300" w:hanging="720"/>
        <w:jc w:val="center"/>
        <w:rPr>
          <w:sz w:val="24"/>
        </w:rPr>
      </w:pPr>
    </w:p>
    <w:p w14:paraId="7D819C83" w14:textId="77777777" w:rsidR="00281628" w:rsidRDefault="00281628" w:rsidP="00281628">
      <w:pPr>
        <w:ind w:left="720" w:hangingChars="300" w:hanging="720"/>
        <w:jc w:val="center"/>
        <w:rPr>
          <w:sz w:val="24"/>
        </w:rPr>
      </w:pPr>
      <w:r>
        <w:rPr>
          <w:rFonts w:hint="eastAsia"/>
          <w:sz w:val="24"/>
        </w:rPr>
        <w:t>社会福祉法人　新橋会</w:t>
      </w:r>
    </w:p>
    <w:p w14:paraId="705E421A" w14:textId="77777777" w:rsidR="00281628" w:rsidRDefault="00281628" w:rsidP="00281628">
      <w:pPr>
        <w:ind w:left="720" w:hangingChars="300" w:hanging="720"/>
        <w:jc w:val="center"/>
        <w:rPr>
          <w:sz w:val="24"/>
        </w:rPr>
      </w:pPr>
      <w:r>
        <w:rPr>
          <w:rFonts w:hint="eastAsia"/>
          <w:sz w:val="24"/>
        </w:rPr>
        <w:t>特別養護老人ホーム　和の郷</w:t>
      </w:r>
    </w:p>
    <w:p w14:paraId="6B1ACAAA" w14:textId="77777777" w:rsidR="00281628" w:rsidRDefault="00281628" w:rsidP="00281628">
      <w:pPr>
        <w:rPr>
          <w:sz w:val="24"/>
        </w:rPr>
      </w:pPr>
    </w:p>
    <w:p w14:paraId="7DDDD942" w14:textId="77777777" w:rsidR="00281628" w:rsidRDefault="00281628" w:rsidP="00281628">
      <w:pPr>
        <w:rPr>
          <w:sz w:val="24"/>
        </w:rPr>
      </w:pPr>
    </w:p>
    <w:p w14:paraId="42E4C2C5" w14:textId="77777777" w:rsidR="00281628" w:rsidRDefault="00281628" w:rsidP="00281628">
      <w:pPr>
        <w:jc w:val="center"/>
        <w:rPr>
          <w:sz w:val="24"/>
        </w:rPr>
      </w:pPr>
      <w:r>
        <w:rPr>
          <w:rFonts w:hint="eastAsia"/>
          <w:sz w:val="24"/>
        </w:rPr>
        <w:t>令和8年１月１日作成</w:t>
      </w:r>
    </w:p>
    <w:p w14:paraId="45B13B58" w14:textId="77777777" w:rsidR="000D4FE9" w:rsidRDefault="000D4FE9" w:rsidP="000D4FE9">
      <w:pPr>
        <w:snapToGrid w:val="0"/>
        <w:spacing w:line="280" w:lineRule="exact"/>
        <w:jc w:val="center"/>
        <w:rPr>
          <w:sz w:val="40"/>
          <w:szCs w:val="40"/>
        </w:rPr>
      </w:pPr>
    </w:p>
    <w:p w14:paraId="45175B30" w14:textId="1813ABC4" w:rsidR="002F5A39" w:rsidRPr="000D4FE9" w:rsidRDefault="00363544" w:rsidP="000D4FE9">
      <w:pPr>
        <w:snapToGrid w:val="0"/>
        <w:spacing w:line="240" w:lineRule="auto"/>
        <w:jc w:val="center"/>
        <w:rPr>
          <w:sz w:val="40"/>
          <w:szCs w:val="40"/>
        </w:rPr>
      </w:pPr>
      <w:r w:rsidRPr="000D4FE9">
        <w:rPr>
          <w:rFonts w:hint="eastAsia"/>
          <w:sz w:val="40"/>
          <w:szCs w:val="40"/>
        </w:rPr>
        <w:t>高齢者虐待防止指針</w:t>
      </w:r>
    </w:p>
    <w:p w14:paraId="61B723E4" w14:textId="77777777" w:rsidR="00363544" w:rsidRDefault="00363544" w:rsidP="000D4FE9">
      <w:pPr>
        <w:snapToGrid w:val="0"/>
        <w:spacing w:line="280" w:lineRule="exact"/>
      </w:pPr>
    </w:p>
    <w:p w14:paraId="03543FB1" w14:textId="37FD0FDE" w:rsidR="00363544" w:rsidRDefault="00363544" w:rsidP="00EC784A">
      <w:pPr>
        <w:pStyle w:val="a9"/>
        <w:numPr>
          <w:ilvl w:val="0"/>
          <w:numId w:val="1"/>
        </w:numPr>
        <w:snapToGrid w:val="0"/>
        <w:spacing w:line="280" w:lineRule="exact"/>
        <w:contextualSpacing w:val="0"/>
      </w:pPr>
      <w:r>
        <w:rPr>
          <w:rFonts w:hint="eastAsia"/>
        </w:rPr>
        <w:t>高齢者虐待の防止に関する考え方</w:t>
      </w:r>
    </w:p>
    <w:p w14:paraId="7EB31A18" w14:textId="5F8BBA73" w:rsidR="00363544" w:rsidRDefault="00363544" w:rsidP="00EC784A">
      <w:pPr>
        <w:pStyle w:val="a9"/>
        <w:numPr>
          <w:ilvl w:val="0"/>
          <w:numId w:val="2"/>
        </w:numPr>
        <w:snapToGrid w:val="0"/>
        <w:spacing w:line="280" w:lineRule="exact"/>
        <w:contextualSpacing w:val="0"/>
      </w:pPr>
      <w:r>
        <w:rPr>
          <w:rFonts w:hint="eastAsia"/>
        </w:rPr>
        <w:t>目的</w:t>
      </w:r>
    </w:p>
    <w:p w14:paraId="5B33713B" w14:textId="3ACA9EAF" w:rsidR="00363544" w:rsidRDefault="00363544" w:rsidP="00622179">
      <w:pPr>
        <w:snapToGrid w:val="0"/>
        <w:spacing w:line="280" w:lineRule="exact"/>
        <w:ind w:left="220" w:hangingChars="100" w:hanging="220"/>
      </w:pPr>
      <w:r>
        <w:rPr>
          <w:rFonts w:hint="eastAsia"/>
        </w:rPr>
        <w:t xml:space="preserve">　</w:t>
      </w:r>
      <w:r w:rsidR="00C179C4">
        <w:rPr>
          <w:rFonts w:hint="eastAsia"/>
        </w:rPr>
        <w:t xml:space="preserve">　</w:t>
      </w:r>
      <w:r>
        <w:rPr>
          <w:rFonts w:hint="eastAsia"/>
        </w:rPr>
        <w:t>社会福祉法人新橋会（以下「当法人」という）は、利用者に対して虐待防止を図</w:t>
      </w:r>
      <w:r w:rsidR="00EC784A">
        <w:rPr>
          <w:rFonts w:hint="eastAsia"/>
        </w:rPr>
        <w:t>る</w:t>
      </w:r>
      <w:r>
        <w:rPr>
          <w:rFonts w:hint="eastAsia"/>
        </w:rPr>
        <w:t>とともに、利用者の人権を保護し、健全な支援を提供することを目的とします。</w:t>
      </w:r>
    </w:p>
    <w:p w14:paraId="5234C724" w14:textId="4C8B06B1" w:rsidR="00363544" w:rsidRDefault="00363544" w:rsidP="00EC784A">
      <w:pPr>
        <w:pStyle w:val="a9"/>
        <w:numPr>
          <w:ilvl w:val="0"/>
          <w:numId w:val="2"/>
        </w:numPr>
        <w:snapToGrid w:val="0"/>
        <w:spacing w:line="280" w:lineRule="exact"/>
        <w:contextualSpacing w:val="0"/>
      </w:pPr>
      <w:r>
        <w:rPr>
          <w:rFonts w:hint="eastAsia"/>
        </w:rPr>
        <w:t>虐待の禁止</w:t>
      </w:r>
    </w:p>
    <w:p w14:paraId="5000DF80" w14:textId="40586F0D" w:rsidR="00363544" w:rsidRDefault="00363544" w:rsidP="00622179">
      <w:pPr>
        <w:snapToGrid w:val="0"/>
        <w:spacing w:line="280" w:lineRule="exact"/>
        <w:ind w:leftChars="100" w:left="220"/>
      </w:pPr>
      <w:r>
        <w:rPr>
          <w:rFonts w:hint="eastAsia"/>
        </w:rPr>
        <w:t xml:space="preserve">　職員は利用者に対し、いかなる理由があっても虐待をしてはなりません。</w:t>
      </w:r>
      <w:r w:rsidR="00622179">
        <w:rPr>
          <w:rFonts w:hint="eastAsia"/>
        </w:rPr>
        <w:t>当法人は、</w:t>
      </w:r>
      <w:r>
        <w:rPr>
          <w:rFonts w:hint="eastAsia"/>
        </w:rPr>
        <w:t>利用者の尊厳を守り、虐待の未然防止、早期発見、迅速かつ適切な対応を行うため、本指針を定めます。</w:t>
      </w:r>
    </w:p>
    <w:p w14:paraId="44731E48" w14:textId="77777777" w:rsidR="00363544" w:rsidRDefault="00363544" w:rsidP="00EC784A">
      <w:pPr>
        <w:snapToGrid w:val="0"/>
        <w:spacing w:line="280" w:lineRule="exact"/>
      </w:pPr>
    </w:p>
    <w:p w14:paraId="0FFA2A8A" w14:textId="77F4E957" w:rsidR="00363544" w:rsidRDefault="00363544" w:rsidP="00EC784A">
      <w:pPr>
        <w:pStyle w:val="a9"/>
        <w:numPr>
          <w:ilvl w:val="0"/>
          <w:numId w:val="1"/>
        </w:numPr>
        <w:snapToGrid w:val="0"/>
        <w:spacing w:line="280" w:lineRule="exact"/>
        <w:contextualSpacing w:val="0"/>
      </w:pPr>
      <w:r>
        <w:rPr>
          <w:rFonts w:hint="eastAsia"/>
        </w:rPr>
        <w:t>高齢者虐待防止検討委員会その他事業所内の組織に関する事項</w:t>
      </w:r>
    </w:p>
    <w:p w14:paraId="7D9C805A" w14:textId="3A66A4AD" w:rsidR="00363544" w:rsidRDefault="005F79C4" w:rsidP="00EC784A">
      <w:pPr>
        <w:pStyle w:val="a9"/>
        <w:numPr>
          <w:ilvl w:val="0"/>
          <w:numId w:val="3"/>
        </w:numPr>
        <w:snapToGrid w:val="0"/>
        <w:spacing w:line="280" w:lineRule="exact"/>
        <w:contextualSpacing w:val="0"/>
      </w:pPr>
      <w:r>
        <w:rPr>
          <w:rFonts w:hint="eastAsia"/>
        </w:rPr>
        <w:t>高齢者虐待防止検討委員会の設置</w:t>
      </w:r>
    </w:p>
    <w:p w14:paraId="7ED31F7C" w14:textId="6C164E1B" w:rsidR="00EC784A" w:rsidRDefault="005F79C4" w:rsidP="00EC784A">
      <w:pPr>
        <w:snapToGrid w:val="0"/>
        <w:spacing w:line="280" w:lineRule="exact"/>
        <w:ind w:left="220" w:hangingChars="100" w:hanging="220"/>
      </w:pPr>
      <w:r>
        <w:rPr>
          <w:rFonts w:hint="eastAsia"/>
        </w:rPr>
        <w:t xml:space="preserve">　　虐待発生の防止及び早期発見、虐待が発生した際の対応等を検討するため、「高齢者虐待防止検討委員会」（以下「委員会」という）を設置します。</w:t>
      </w:r>
    </w:p>
    <w:p w14:paraId="20DA40C2" w14:textId="602ECF49" w:rsidR="005F79C4" w:rsidRDefault="005F79C4" w:rsidP="00EC784A">
      <w:pPr>
        <w:snapToGrid w:val="0"/>
        <w:spacing w:line="280" w:lineRule="exact"/>
        <w:ind w:leftChars="100" w:left="220" w:firstLineChars="100" w:firstLine="220"/>
      </w:pPr>
      <w:r>
        <w:rPr>
          <w:rFonts w:hint="eastAsia"/>
        </w:rPr>
        <w:t>虐待が疑われる事案が発生した場合、施設長、事務長、医師、介護支援専門員、生活相談員、看護師、介護職員等で会議を開催します。必要</w:t>
      </w:r>
      <w:r w:rsidR="000D4FE9">
        <w:rPr>
          <w:rFonts w:hint="eastAsia"/>
        </w:rPr>
        <w:t>に</w:t>
      </w:r>
      <w:r>
        <w:rPr>
          <w:rFonts w:hint="eastAsia"/>
        </w:rPr>
        <w:t>応じて、虐待の被害者及び加害者として疑われる人を出席させることができます。</w:t>
      </w:r>
    </w:p>
    <w:p w14:paraId="43A2FB5D" w14:textId="77777777" w:rsidR="005F79C4" w:rsidRDefault="005F79C4" w:rsidP="00EC784A">
      <w:pPr>
        <w:snapToGrid w:val="0"/>
        <w:spacing w:line="280" w:lineRule="exact"/>
      </w:pPr>
    </w:p>
    <w:p w14:paraId="0DF3819C" w14:textId="6DAD981C" w:rsidR="005F79C4" w:rsidRDefault="005F79C4" w:rsidP="00EC784A">
      <w:pPr>
        <w:pStyle w:val="a9"/>
        <w:numPr>
          <w:ilvl w:val="0"/>
          <w:numId w:val="3"/>
        </w:numPr>
        <w:snapToGrid w:val="0"/>
        <w:spacing w:line="280" w:lineRule="exact"/>
        <w:contextualSpacing w:val="0"/>
      </w:pPr>
      <w:r>
        <w:rPr>
          <w:rFonts w:hint="eastAsia"/>
        </w:rPr>
        <w:t>虐待防止責任者</w:t>
      </w:r>
    </w:p>
    <w:p w14:paraId="690E8913" w14:textId="637DD8AE" w:rsidR="005F79C4" w:rsidRDefault="005F79C4" w:rsidP="00EC784A">
      <w:pPr>
        <w:snapToGrid w:val="0"/>
        <w:spacing w:line="280" w:lineRule="exact"/>
      </w:pPr>
      <w:r>
        <w:rPr>
          <w:rFonts w:hint="eastAsia"/>
        </w:rPr>
        <w:t xml:space="preserve">　　虐待防止の責任主体を明確にするため、施設長を「虐待防止責任者」とします。</w:t>
      </w:r>
    </w:p>
    <w:p w14:paraId="719B47DE" w14:textId="25F0ABBA" w:rsidR="005F79C4" w:rsidRDefault="005F79C4" w:rsidP="00EC784A">
      <w:pPr>
        <w:snapToGrid w:val="0"/>
        <w:spacing w:line="280" w:lineRule="exact"/>
      </w:pPr>
      <w:r>
        <w:rPr>
          <w:rFonts w:hint="eastAsia"/>
        </w:rPr>
        <w:t xml:space="preserve">　　虐待防止責任者の職務は以下のとおりです。</w:t>
      </w:r>
    </w:p>
    <w:p w14:paraId="0DD01125" w14:textId="4F421908" w:rsidR="005F79C4" w:rsidRDefault="005F79C4" w:rsidP="00EC784A">
      <w:pPr>
        <w:pStyle w:val="a9"/>
        <w:numPr>
          <w:ilvl w:val="1"/>
          <w:numId w:val="1"/>
        </w:numPr>
        <w:snapToGrid w:val="0"/>
        <w:spacing w:line="280" w:lineRule="exact"/>
        <w:contextualSpacing w:val="0"/>
      </w:pPr>
      <w:r>
        <w:rPr>
          <w:rFonts w:hint="eastAsia"/>
        </w:rPr>
        <w:t>虐待内容及び</w:t>
      </w:r>
      <w:r w:rsidR="00C179C4">
        <w:rPr>
          <w:rFonts w:hint="eastAsia"/>
        </w:rPr>
        <w:t>原因、解決策の検討</w:t>
      </w:r>
    </w:p>
    <w:p w14:paraId="35AB13F0" w14:textId="74D3E767" w:rsidR="00C179C4" w:rsidRDefault="00C179C4" w:rsidP="00EC784A">
      <w:pPr>
        <w:pStyle w:val="a9"/>
        <w:numPr>
          <w:ilvl w:val="1"/>
          <w:numId w:val="1"/>
        </w:numPr>
        <w:snapToGrid w:val="0"/>
        <w:spacing w:line="280" w:lineRule="exact"/>
        <w:contextualSpacing w:val="0"/>
      </w:pPr>
      <w:r>
        <w:rPr>
          <w:rFonts w:hint="eastAsia"/>
        </w:rPr>
        <w:t>虐待防止のための当事者との話し合い</w:t>
      </w:r>
    </w:p>
    <w:p w14:paraId="2F54B4BD" w14:textId="30A45DFD" w:rsidR="00C179C4" w:rsidRDefault="00C179C4" w:rsidP="00EC784A">
      <w:pPr>
        <w:pStyle w:val="a9"/>
        <w:numPr>
          <w:ilvl w:val="1"/>
          <w:numId w:val="1"/>
        </w:numPr>
        <w:snapToGrid w:val="0"/>
        <w:spacing w:line="280" w:lineRule="exact"/>
        <w:contextualSpacing w:val="0"/>
      </w:pPr>
      <w:r>
        <w:rPr>
          <w:rFonts w:hint="eastAsia"/>
        </w:rPr>
        <w:t>苦情解決第三者委員会への虐待防止対応結果の報告</w:t>
      </w:r>
    </w:p>
    <w:p w14:paraId="70B8A523" w14:textId="7A7AE07D" w:rsidR="00C179C4" w:rsidRDefault="00C179C4" w:rsidP="00EC784A">
      <w:pPr>
        <w:pStyle w:val="a9"/>
        <w:numPr>
          <w:ilvl w:val="1"/>
          <w:numId w:val="1"/>
        </w:numPr>
        <w:snapToGrid w:val="0"/>
        <w:spacing w:line="280" w:lineRule="exact"/>
        <w:contextualSpacing w:val="0"/>
      </w:pPr>
      <w:r>
        <w:rPr>
          <w:rFonts w:hint="eastAsia"/>
        </w:rPr>
        <w:t>虐待原因の改善状況の当事者（ご家族を含む）・及び第三者委員会への報告</w:t>
      </w:r>
    </w:p>
    <w:p w14:paraId="2BD73856" w14:textId="1411CBC9" w:rsidR="00C179C4" w:rsidRDefault="00C179C4" w:rsidP="00EC784A">
      <w:pPr>
        <w:pStyle w:val="a9"/>
        <w:numPr>
          <w:ilvl w:val="1"/>
          <w:numId w:val="1"/>
        </w:numPr>
        <w:snapToGrid w:val="0"/>
        <w:spacing w:line="280" w:lineRule="exact"/>
        <w:contextualSpacing w:val="0"/>
      </w:pPr>
      <w:r>
        <w:rPr>
          <w:rFonts w:hint="eastAsia"/>
        </w:rPr>
        <w:t>行政への報告</w:t>
      </w:r>
    </w:p>
    <w:p w14:paraId="302735FF" w14:textId="5F8A4BA4" w:rsidR="00C179C4" w:rsidRDefault="00C179C4" w:rsidP="00EC784A">
      <w:pPr>
        <w:pStyle w:val="a9"/>
        <w:numPr>
          <w:ilvl w:val="1"/>
          <w:numId w:val="1"/>
        </w:numPr>
        <w:snapToGrid w:val="0"/>
        <w:spacing w:line="280" w:lineRule="exact"/>
        <w:contextualSpacing w:val="0"/>
      </w:pPr>
      <w:r>
        <w:rPr>
          <w:rFonts w:hint="eastAsia"/>
        </w:rPr>
        <w:t>虐待防止啓発の多面も定期的な職員研修の実施</w:t>
      </w:r>
    </w:p>
    <w:p w14:paraId="2D964EE4" w14:textId="77777777" w:rsidR="00C179C4" w:rsidRDefault="00C179C4" w:rsidP="00EC784A">
      <w:pPr>
        <w:pStyle w:val="a9"/>
        <w:snapToGrid w:val="0"/>
        <w:spacing w:line="280" w:lineRule="exact"/>
        <w:ind w:left="885"/>
        <w:contextualSpacing w:val="0"/>
      </w:pPr>
    </w:p>
    <w:p w14:paraId="670DCA97" w14:textId="0AC5A903" w:rsidR="00C179C4" w:rsidRDefault="00C179C4" w:rsidP="00EC784A">
      <w:pPr>
        <w:pStyle w:val="a9"/>
        <w:numPr>
          <w:ilvl w:val="0"/>
          <w:numId w:val="3"/>
        </w:numPr>
        <w:snapToGrid w:val="0"/>
        <w:spacing w:line="280" w:lineRule="exact"/>
        <w:contextualSpacing w:val="0"/>
      </w:pPr>
      <w:r>
        <w:rPr>
          <w:rFonts w:hint="eastAsia"/>
        </w:rPr>
        <w:t>虐待防止</w:t>
      </w:r>
      <w:r w:rsidR="00106E9E">
        <w:rPr>
          <w:rFonts w:hint="eastAsia"/>
        </w:rPr>
        <w:t>受付担当者</w:t>
      </w:r>
    </w:p>
    <w:p w14:paraId="46E643D9" w14:textId="199853E3" w:rsidR="00D50165" w:rsidRDefault="00D50165" w:rsidP="00EC784A">
      <w:pPr>
        <w:snapToGrid w:val="0"/>
        <w:spacing w:line="280" w:lineRule="exact"/>
        <w:ind w:left="440" w:hangingChars="200" w:hanging="440"/>
      </w:pPr>
      <w:r>
        <w:rPr>
          <w:rFonts w:hint="eastAsia"/>
        </w:rPr>
        <w:lastRenderedPageBreak/>
        <w:t xml:space="preserve">　　利用者が虐待通報を行いやすくするため、生活相談員を「虐待防止受付担当者」とします。</w:t>
      </w:r>
    </w:p>
    <w:p w14:paraId="64591F0D" w14:textId="5A61229D" w:rsidR="00D50165" w:rsidRDefault="00D50165" w:rsidP="00EC784A">
      <w:pPr>
        <w:snapToGrid w:val="0"/>
        <w:spacing w:line="280" w:lineRule="exact"/>
      </w:pPr>
      <w:r>
        <w:rPr>
          <w:rFonts w:hint="eastAsia"/>
        </w:rPr>
        <w:t xml:space="preserve">　　虐待防止受付担当者の職務は以下の通り。</w:t>
      </w:r>
    </w:p>
    <w:p w14:paraId="6805D4EA" w14:textId="29A349A9" w:rsidR="00D50165" w:rsidRDefault="00D50165" w:rsidP="00EC784A">
      <w:pPr>
        <w:pStyle w:val="a9"/>
        <w:numPr>
          <w:ilvl w:val="0"/>
          <w:numId w:val="4"/>
        </w:numPr>
        <w:snapToGrid w:val="0"/>
        <w:spacing w:line="280" w:lineRule="exact"/>
        <w:contextualSpacing w:val="0"/>
      </w:pPr>
      <w:r>
        <w:rPr>
          <w:rFonts w:hint="eastAsia"/>
        </w:rPr>
        <w:t>利用者（ご家族）からの虐待通報受付</w:t>
      </w:r>
    </w:p>
    <w:p w14:paraId="55D88F32" w14:textId="67F28068" w:rsidR="00D50165" w:rsidRDefault="00D50165" w:rsidP="00EC784A">
      <w:pPr>
        <w:pStyle w:val="a9"/>
        <w:numPr>
          <w:ilvl w:val="0"/>
          <w:numId w:val="4"/>
        </w:numPr>
        <w:snapToGrid w:val="0"/>
        <w:spacing w:line="280" w:lineRule="exact"/>
        <w:contextualSpacing w:val="0"/>
      </w:pPr>
      <w:r>
        <w:rPr>
          <w:rFonts w:hint="eastAsia"/>
        </w:rPr>
        <w:t>職員からの虐待通報受付</w:t>
      </w:r>
    </w:p>
    <w:p w14:paraId="537A7131" w14:textId="3501FE14" w:rsidR="00D50165" w:rsidRDefault="00D50165" w:rsidP="00EC784A">
      <w:pPr>
        <w:pStyle w:val="a9"/>
        <w:numPr>
          <w:ilvl w:val="0"/>
          <w:numId w:val="4"/>
        </w:numPr>
        <w:snapToGrid w:val="0"/>
        <w:spacing w:line="280" w:lineRule="exact"/>
        <w:contextualSpacing w:val="0"/>
      </w:pPr>
      <w:r>
        <w:rPr>
          <w:rFonts w:hint="eastAsia"/>
        </w:rPr>
        <w:t>虐待内容、利用者等の意向の確認と記録</w:t>
      </w:r>
    </w:p>
    <w:p w14:paraId="60EBB9D4" w14:textId="0C6322D6" w:rsidR="00D50165" w:rsidRDefault="00D50165" w:rsidP="00EC784A">
      <w:pPr>
        <w:pStyle w:val="a9"/>
        <w:numPr>
          <w:ilvl w:val="0"/>
          <w:numId w:val="4"/>
        </w:numPr>
        <w:snapToGrid w:val="0"/>
        <w:spacing w:line="280" w:lineRule="exact"/>
        <w:contextualSpacing w:val="0"/>
      </w:pPr>
      <w:r>
        <w:rPr>
          <w:rFonts w:hint="eastAsia"/>
        </w:rPr>
        <w:t>虐待内容の虐待防止責任者及び第三者委員への報告</w:t>
      </w:r>
    </w:p>
    <w:p w14:paraId="682A51A4" w14:textId="066CD282" w:rsidR="00D50165" w:rsidRDefault="00D50165" w:rsidP="00EC784A">
      <w:pPr>
        <w:pStyle w:val="a9"/>
        <w:numPr>
          <w:ilvl w:val="0"/>
          <w:numId w:val="4"/>
        </w:numPr>
        <w:snapToGrid w:val="0"/>
        <w:spacing w:line="280" w:lineRule="exact"/>
        <w:contextualSpacing w:val="0"/>
      </w:pPr>
      <w:r>
        <w:rPr>
          <w:rFonts w:hint="eastAsia"/>
        </w:rPr>
        <w:t>虐待改善状況の虐待防止責任者への報告</w:t>
      </w:r>
    </w:p>
    <w:p w14:paraId="4A7E21B6" w14:textId="7063496A" w:rsidR="00D50165" w:rsidRDefault="00D50165" w:rsidP="00EC784A">
      <w:pPr>
        <w:snapToGrid w:val="0"/>
        <w:spacing w:line="280" w:lineRule="exact"/>
        <w:ind w:left="435"/>
      </w:pPr>
      <w:r>
        <w:rPr>
          <w:rFonts w:hint="eastAsia"/>
        </w:rPr>
        <w:t>※職員は、担当者不在時等に通報があった場合、変わって受け付け、遅滞なく担当者に連絡しなければなりません。</w:t>
      </w:r>
    </w:p>
    <w:p w14:paraId="18E84ED8" w14:textId="77777777" w:rsidR="00DB6D61" w:rsidRDefault="00DB6D61" w:rsidP="00EC784A">
      <w:pPr>
        <w:snapToGrid w:val="0"/>
        <w:spacing w:line="280" w:lineRule="exact"/>
        <w:ind w:left="435"/>
      </w:pPr>
    </w:p>
    <w:p w14:paraId="6EBDDA95" w14:textId="10A09A73" w:rsidR="00DB6D61" w:rsidRDefault="00DB6D61" w:rsidP="00EC784A">
      <w:pPr>
        <w:pStyle w:val="a9"/>
        <w:numPr>
          <w:ilvl w:val="0"/>
          <w:numId w:val="1"/>
        </w:numPr>
        <w:snapToGrid w:val="0"/>
        <w:spacing w:line="280" w:lineRule="exact"/>
        <w:contextualSpacing w:val="0"/>
      </w:pPr>
      <w:r>
        <w:rPr>
          <w:rFonts w:hint="eastAsia"/>
        </w:rPr>
        <w:t>高齢者虐待の防止のための職員研修に関する基本方針</w:t>
      </w:r>
    </w:p>
    <w:p w14:paraId="4F873246" w14:textId="223EA5D6" w:rsidR="00DB6D61" w:rsidRDefault="00DB6D61" w:rsidP="00EC784A">
      <w:pPr>
        <w:snapToGrid w:val="0"/>
        <w:spacing w:line="280" w:lineRule="exact"/>
        <w:ind w:left="220" w:hangingChars="100" w:hanging="220"/>
      </w:pPr>
      <w:r>
        <w:rPr>
          <w:rFonts w:hint="eastAsia"/>
        </w:rPr>
        <w:t xml:space="preserve">　　虐待防止責任者は、高齢者虐待防止法の趣旨や虐待の定義、適切なケアの手法、ストレスマネジメント等を周知徹底するため、全職員を</w:t>
      </w:r>
      <w:r w:rsidR="0090287B">
        <w:rPr>
          <w:rFonts w:hint="eastAsia"/>
        </w:rPr>
        <w:t>対象</w:t>
      </w:r>
      <w:r>
        <w:rPr>
          <w:rFonts w:hint="eastAsia"/>
        </w:rPr>
        <w:t>とした虐待防止啓発のための定期的な研修を実施します。これより、職員の資質向上と虐待の未然防止を図ります。</w:t>
      </w:r>
    </w:p>
    <w:p w14:paraId="61126BEC" w14:textId="77777777" w:rsidR="0090287B" w:rsidRDefault="0090287B" w:rsidP="00EC784A">
      <w:pPr>
        <w:snapToGrid w:val="0"/>
        <w:spacing w:line="280" w:lineRule="exact"/>
      </w:pPr>
    </w:p>
    <w:p w14:paraId="4D39A98D" w14:textId="603385FD" w:rsidR="0090287B" w:rsidRDefault="0090287B" w:rsidP="00EC784A">
      <w:pPr>
        <w:pStyle w:val="a9"/>
        <w:numPr>
          <w:ilvl w:val="0"/>
          <w:numId w:val="1"/>
        </w:numPr>
        <w:snapToGrid w:val="0"/>
        <w:spacing w:line="280" w:lineRule="exact"/>
        <w:contextualSpacing w:val="0"/>
      </w:pPr>
      <w:r>
        <w:rPr>
          <w:rFonts w:hint="eastAsia"/>
        </w:rPr>
        <w:t>虐待等が発生した場合の対応方法に関する方針</w:t>
      </w:r>
    </w:p>
    <w:p w14:paraId="31254F35" w14:textId="700635E1" w:rsidR="00D50165" w:rsidRDefault="0090287B" w:rsidP="00EC784A">
      <w:pPr>
        <w:pStyle w:val="a9"/>
        <w:numPr>
          <w:ilvl w:val="0"/>
          <w:numId w:val="5"/>
        </w:numPr>
        <w:snapToGrid w:val="0"/>
        <w:spacing w:line="280" w:lineRule="exact"/>
        <w:contextualSpacing w:val="0"/>
      </w:pPr>
      <w:r>
        <w:rPr>
          <w:rFonts w:hint="eastAsia"/>
        </w:rPr>
        <w:t>対象とする虐待の定義</w:t>
      </w:r>
    </w:p>
    <w:p w14:paraId="0F209524" w14:textId="32BB10C6" w:rsidR="0090287B" w:rsidRDefault="0090287B" w:rsidP="00EC784A">
      <w:pPr>
        <w:snapToGrid w:val="0"/>
        <w:spacing w:line="280" w:lineRule="exact"/>
        <w:ind w:left="220" w:hangingChars="100" w:hanging="220"/>
      </w:pPr>
      <w:r>
        <w:rPr>
          <w:rFonts w:hint="eastAsia"/>
        </w:rPr>
        <w:t xml:space="preserve">　　本指針において、「虐待」とは、職員がその</w:t>
      </w:r>
      <w:r w:rsidR="00DC0549">
        <w:rPr>
          <w:rFonts w:hint="eastAsia"/>
        </w:rPr>
        <w:t>支援</w:t>
      </w:r>
      <w:r>
        <w:rPr>
          <w:rFonts w:hint="eastAsia"/>
        </w:rPr>
        <w:t>する利用者に対して行う、次に掲げる行為をいいます。</w:t>
      </w:r>
    </w:p>
    <w:p w14:paraId="092CDEC1" w14:textId="77777777" w:rsidR="004111F3" w:rsidRDefault="004111F3" w:rsidP="00EC784A">
      <w:pPr>
        <w:snapToGrid w:val="0"/>
        <w:spacing w:line="280" w:lineRule="exact"/>
        <w:ind w:firstLineChars="100" w:firstLine="220"/>
      </w:pPr>
      <w:r>
        <w:rPr>
          <w:rFonts w:hint="eastAsia"/>
        </w:rPr>
        <w:t>【身体的虐待】</w:t>
      </w:r>
    </w:p>
    <w:p w14:paraId="07BEC940" w14:textId="53D85A6E" w:rsidR="0090287B" w:rsidRDefault="004111F3" w:rsidP="00EC784A">
      <w:pPr>
        <w:snapToGrid w:val="0"/>
        <w:spacing w:line="280" w:lineRule="exact"/>
        <w:ind w:firstLineChars="300" w:firstLine="660"/>
      </w:pPr>
      <w:r>
        <w:rPr>
          <w:rFonts w:hint="eastAsia"/>
        </w:rPr>
        <w:t>高齢者の身体に</w:t>
      </w:r>
      <w:r w:rsidR="00DC0549">
        <w:rPr>
          <w:rFonts w:hint="eastAsia"/>
        </w:rPr>
        <w:t>外傷</w:t>
      </w:r>
      <w:r>
        <w:rPr>
          <w:rFonts w:hint="eastAsia"/>
        </w:rPr>
        <w:t>が生じ、又は生じる恐れのある暴行を加えること。</w:t>
      </w:r>
    </w:p>
    <w:p w14:paraId="614C5944" w14:textId="77777777" w:rsidR="004111F3" w:rsidRDefault="004111F3" w:rsidP="00EC784A">
      <w:pPr>
        <w:snapToGrid w:val="0"/>
        <w:spacing w:line="280" w:lineRule="exact"/>
        <w:ind w:firstLineChars="100" w:firstLine="220"/>
      </w:pPr>
      <w:r>
        <w:rPr>
          <w:rFonts w:hint="eastAsia"/>
        </w:rPr>
        <w:t>【介護・世話の放棄・放任】</w:t>
      </w:r>
    </w:p>
    <w:p w14:paraId="3891814C" w14:textId="104CEFB3" w:rsidR="004111F3" w:rsidRDefault="004111F3" w:rsidP="00EC784A">
      <w:pPr>
        <w:snapToGrid w:val="0"/>
        <w:spacing w:line="280" w:lineRule="exact"/>
        <w:ind w:leftChars="200" w:left="440" w:firstLineChars="100" w:firstLine="220"/>
      </w:pPr>
      <w:r>
        <w:rPr>
          <w:rFonts w:hint="eastAsia"/>
        </w:rPr>
        <w:t>高齢者を衰弱させるような著しい減食又は長時間の放置、その他の高齢者を養護すべき職務上の義務を著しく怠ること。</w:t>
      </w:r>
    </w:p>
    <w:p w14:paraId="3F93C309" w14:textId="00DBBD3F" w:rsidR="004111F3" w:rsidRDefault="004111F3" w:rsidP="00EC784A">
      <w:pPr>
        <w:snapToGrid w:val="0"/>
        <w:spacing w:line="280" w:lineRule="exact"/>
        <w:ind w:firstLineChars="100" w:firstLine="220"/>
      </w:pPr>
      <w:r>
        <w:rPr>
          <w:rFonts w:hint="eastAsia"/>
        </w:rPr>
        <w:t>【心理的虐待】</w:t>
      </w:r>
    </w:p>
    <w:p w14:paraId="2646322F" w14:textId="63F28CA7" w:rsidR="004111F3" w:rsidRDefault="004111F3" w:rsidP="00EC784A">
      <w:pPr>
        <w:snapToGrid w:val="0"/>
        <w:spacing w:line="280" w:lineRule="exact"/>
        <w:ind w:leftChars="200" w:left="440" w:firstLineChars="100" w:firstLine="220"/>
      </w:pPr>
      <w:r>
        <w:rPr>
          <w:rFonts w:hint="eastAsia"/>
        </w:rPr>
        <w:t>高齢者に対する著しく暴言又は著しく拒絶的な対応その他の高齢者に著しく心理的外傷を与える言動を行うこと。</w:t>
      </w:r>
    </w:p>
    <w:p w14:paraId="164A94C3" w14:textId="1FFD63EA" w:rsidR="004111F3" w:rsidRDefault="004111F3" w:rsidP="00EC784A">
      <w:pPr>
        <w:snapToGrid w:val="0"/>
        <w:spacing w:line="280" w:lineRule="exact"/>
        <w:ind w:firstLineChars="100" w:firstLine="220"/>
      </w:pPr>
      <w:r>
        <w:rPr>
          <w:rFonts w:hint="eastAsia"/>
        </w:rPr>
        <w:t>【性的虐待】</w:t>
      </w:r>
    </w:p>
    <w:p w14:paraId="21646128" w14:textId="4115EEB8" w:rsidR="004111F3" w:rsidRDefault="007F05A7" w:rsidP="00EC784A">
      <w:pPr>
        <w:snapToGrid w:val="0"/>
        <w:spacing w:line="280" w:lineRule="exact"/>
        <w:ind w:leftChars="200" w:left="440" w:firstLineChars="100" w:firstLine="220"/>
      </w:pPr>
      <w:r>
        <w:rPr>
          <w:rFonts w:hint="eastAsia"/>
        </w:rPr>
        <w:t>高齢者のわいせつな行動すること又は高齢者をしてわいせつな行為をさせること。</w:t>
      </w:r>
    </w:p>
    <w:p w14:paraId="52B2C8F0" w14:textId="52DD3C47" w:rsidR="007F05A7" w:rsidRDefault="007F05A7" w:rsidP="00EC784A">
      <w:pPr>
        <w:snapToGrid w:val="0"/>
        <w:spacing w:line="280" w:lineRule="exact"/>
        <w:ind w:firstLineChars="100" w:firstLine="220"/>
      </w:pPr>
      <w:r>
        <w:rPr>
          <w:rFonts w:hint="eastAsia"/>
        </w:rPr>
        <w:t>【経済的虐待】</w:t>
      </w:r>
    </w:p>
    <w:p w14:paraId="19DF4AA5" w14:textId="1CFCBCD6" w:rsidR="007F05A7" w:rsidRDefault="007F05A7" w:rsidP="00EC784A">
      <w:pPr>
        <w:snapToGrid w:val="0"/>
        <w:spacing w:line="280" w:lineRule="exact"/>
        <w:ind w:leftChars="200" w:left="440" w:firstLineChars="100" w:firstLine="220"/>
      </w:pPr>
      <w:r>
        <w:rPr>
          <w:rFonts w:hint="eastAsia"/>
        </w:rPr>
        <w:lastRenderedPageBreak/>
        <w:t>高齢者の財産を不当に処分することとその他当該高齢者から不当に財産上の利益を得ること。</w:t>
      </w:r>
    </w:p>
    <w:p w14:paraId="41A66B68" w14:textId="1A70B1B4" w:rsidR="007F05A7" w:rsidRDefault="007F05A7" w:rsidP="00EC784A">
      <w:pPr>
        <w:pStyle w:val="a9"/>
        <w:numPr>
          <w:ilvl w:val="0"/>
          <w:numId w:val="5"/>
        </w:numPr>
        <w:snapToGrid w:val="0"/>
        <w:spacing w:line="280" w:lineRule="exact"/>
        <w:contextualSpacing w:val="0"/>
      </w:pPr>
      <w:r>
        <w:rPr>
          <w:rFonts w:hint="eastAsia"/>
        </w:rPr>
        <w:t>事実確認と対応</w:t>
      </w:r>
    </w:p>
    <w:p w14:paraId="5DAEEAC0" w14:textId="6CA2F9BA" w:rsidR="007F05A7" w:rsidRDefault="007F05A7" w:rsidP="00EC784A">
      <w:pPr>
        <w:snapToGrid w:val="0"/>
        <w:spacing w:line="280" w:lineRule="exact"/>
        <w:ind w:left="220" w:hangingChars="100" w:hanging="220"/>
      </w:pPr>
      <w:r>
        <w:rPr>
          <w:rFonts w:hint="eastAsia"/>
        </w:rPr>
        <w:t xml:space="preserve">　　通報等の内容や収集した既存情報から虐待が疑われる場合には、速やかに事実確認を行います。対応にあたっては、虐待の犯人捜しを目的とするのではなく、虐待が行われるに至った状況を解決し、再発を防止することを目的とします。</w:t>
      </w:r>
    </w:p>
    <w:p w14:paraId="6BC605AE" w14:textId="77777777" w:rsidR="007F05A7" w:rsidRDefault="007F05A7" w:rsidP="00EC784A">
      <w:pPr>
        <w:snapToGrid w:val="0"/>
        <w:spacing w:line="280" w:lineRule="exact"/>
      </w:pPr>
    </w:p>
    <w:p w14:paraId="500F2B0B" w14:textId="58E67EA1" w:rsidR="007F05A7" w:rsidRDefault="007F05A7" w:rsidP="00EC784A">
      <w:pPr>
        <w:pStyle w:val="a9"/>
        <w:numPr>
          <w:ilvl w:val="0"/>
          <w:numId w:val="1"/>
        </w:numPr>
        <w:snapToGrid w:val="0"/>
        <w:spacing w:line="280" w:lineRule="exact"/>
        <w:contextualSpacing w:val="0"/>
      </w:pPr>
      <w:r>
        <w:rPr>
          <w:rFonts w:hint="eastAsia"/>
        </w:rPr>
        <w:t>虐待等が発生した場合の相談・報告体制</w:t>
      </w:r>
    </w:p>
    <w:p w14:paraId="3F23BBC0" w14:textId="189314B3" w:rsidR="007F05A7" w:rsidRDefault="007F05A7" w:rsidP="00EC784A">
      <w:pPr>
        <w:pStyle w:val="a9"/>
        <w:numPr>
          <w:ilvl w:val="0"/>
          <w:numId w:val="6"/>
        </w:numPr>
        <w:snapToGrid w:val="0"/>
        <w:spacing w:line="280" w:lineRule="exact"/>
        <w:contextualSpacing w:val="0"/>
      </w:pPr>
      <w:r>
        <w:rPr>
          <w:rFonts w:hint="eastAsia"/>
        </w:rPr>
        <w:t>相談・通報・届出</w:t>
      </w:r>
    </w:p>
    <w:p w14:paraId="51006E44" w14:textId="3EFBF851" w:rsidR="007F05A7" w:rsidRDefault="007F05A7" w:rsidP="00EC784A">
      <w:pPr>
        <w:snapToGrid w:val="0"/>
        <w:spacing w:line="280" w:lineRule="exact"/>
        <w:ind w:left="220" w:hangingChars="100" w:hanging="220"/>
      </w:pPr>
      <w:r>
        <w:rPr>
          <w:rFonts w:hint="eastAsia"/>
        </w:rPr>
        <w:t xml:space="preserve">　　虐待に関する通報や相談は、主観が混在する場合も多いため、記録にあたっては</w:t>
      </w:r>
      <w:r w:rsidR="00030830">
        <w:rPr>
          <w:rFonts w:hint="eastAsia"/>
        </w:rPr>
        <w:t>事実部分（例：「あざがあった」「怒鳴っていた」）と印象部分（例：「怯えた様子だった」）を分けて記録するよう注意します。</w:t>
      </w:r>
    </w:p>
    <w:p w14:paraId="2B0E1EB9" w14:textId="77777777" w:rsidR="00030830" w:rsidRDefault="00030830" w:rsidP="00EC784A">
      <w:pPr>
        <w:snapToGrid w:val="0"/>
        <w:spacing w:line="280" w:lineRule="exact"/>
      </w:pPr>
    </w:p>
    <w:p w14:paraId="307685DE" w14:textId="5A5EADC7" w:rsidR="00030830" w:rsidRDefault="00030830" w:rsidP="00EC784A">
      <w:pPr>
        <w:pStyle w:val="a9"/>
        <w:numPr>
          <w:ilvl w:val="0"/>
          <w:numId w:val="6"/>
        </w:numPr>
        <w:snapToGrid w:val="0"/>
        <w:spacing w:line="280" w:lineRule="exact"/>
        <w:contextualSpacing w:val="0"/>
      </w:pPr>
      <w:r>
        <w:rPr>
          <w:rFonts w:hint="eastAsia"/>
        </w:rPr>
        <w:t>職員の通報義務</w:t>
      </w:r>
    </w:p>
    <w:p w14:paraId="3EFD9A6F" w14:textId="1C74B4C0" w:rsidR="00030830" w:rsidRDefault="00030830" w:rsidP="00EC784A">
      <w:pPr>
        <w:snapToGrid w:val="0"/>
        <w:spacing w:line="280" w:lineRule="exact"/>
        <w:ind w:left="220" w:hangingChars="100" w:hanging="220"/>
      </w:pPr>
      <w:r>
        <w:rPr>
          <w:rFonts w:hint="eastAsia"/>
        </w:rPr>
        <w:t xml:space="preserve">　　職員は、他の職員による虐待を受けたと思われる高齢者を発見した場合、速やかに行政に通報しなければなりません（高齢者虐待防止法）。</w:t>
      </w:r>
    </w:p>
    <w:p w14:paraId="7105E4AF" w14:textId="77777777" w:rsidR="00030830" w:rsidRDefault="00030830" w:rsidP="00EC784A">
      <w:pPr>
        <w:snapToGrid w:val="0"/>
        <w:spacing w:line="280" w:lineRule="exact"/>
      </w:pPr>
    </w:p>
    <w:p w14:paraId="3A62DB75" w14:textId="5C2E9C06" w:rsidR="00030830" w:rsidRDefault="00030830" w:rsidP="00EC784A">
      <w:pPr>
        <w:pStyle w:val="a9"/>
        <w:numPr>
          <w:ilvl w:val="0"/>
          <w:numId w:val="6"/>
        </w:numPr>
        <w:snapToGrid w:val="0"/>
        <w:spacing w:line="280" w:lineRule="exact"/>
        <w:contextualSpacing w:val="0"/>
      </w:pPr>
      <w:r>
        <w:rPr>
          <w:rFonts w:hint="eastAsia"/>
        </w:rPr>
        <w:t>通報者の保護</w:t>
      </w:r>
    </w:p>
    <w:p w14:paraId="28A6DE1A" w14:textId="319C79E4" w:rsidR="00030830" w:rsidRDefault="00030830" w:rsidP="00EC784A">
      <w:pPr>
        <w:snapToGrid w:val="0"/>
        <w:spacing w:line="280" w:lineRule="exact"/>
      </w:pPr>
      <w:r>
        <w:rPr>
          <w:rFonts w:hint="eastAsia"/>
        </w:rPr>
        <w:t xml:space="preserve">　【守秘義務との関係】</w:t>
      </w:r>
    </w:p>
    <w:p w14:paraId="7EDE883E" w14:textId="1B0A3065" w:rsidR="00DE68C2" w:rsidRDefault="00DE68C2" w:rsidP="00EC784A">
      <w:pPr>
        <w:snapToGrid w:val="0"/>
        <w:spacing w:line="280" w:lineRule="exact"/>
        <w:ind w:left="220" w:hangingChars="100" w:hanging="220"/>
      </w:pPr>
      <w:r>
        <w:rPr>
          <w:rFonts w:hint="eastAsia"/>
        </w:rPr>
        <w:t xml:space="preserve">　　職員が虐待の通報を行う場合、守秘義務に関する規定は通報を妨げるものと解釈してはなりません。</w:t>
      </w:r>
    </w:p>
    <w:p w14:paraId="280A3E49" w14:textId="094B3384" w:rsidR="00DE68C2" w:rsidRDefault="00DE68C2" w:rsidP="00EC784A">
      <w:pPr>
        <w:snapToGrid w:val="0"/>
        <w:spacing w:line="280" w:lineRule="exact"/>
      </w:pPr>
      <w:r>
        <w:rPr>
          <w:rFonts w:hint="eastAsia"/>
        </w:rPr>
        <w:t xml:space="preserve">　【不利益取扱いの禁止】</w:t>
      </w:r>
    </w:p>
    <w:p w14:paraId="24B31516" w14:textId="7EB652FD" w:rsidR="00DE68C2" w:rsidRDefault="00DE68C2" w:rsidP="00EC784A">
      <w:pPr>
        <w:snapToGrid w:val="0"/>
        <w:spacing w:line="280" w:lineRule="exact"/>
        <w:ind w:left="220" w:hangingChars="100" w:hanging="220"/>
      </w:pPr>
      <w:r>
        <w:rPr>
          <w:rFonts w:hint="eastAsia"/>
        </w:rPr>
        <w:t xml:space="preserve">　　職員等は、虐待の通報を行ったことを理由として、解雇その</w:t>
      </w:r>
      <w:r w:rsidR="00DC0549">
        <w:rPr>
          <w:rFonts w:hint="eastAsia"/>
        </w:rPr>
        <w:t>ほか</w:t>
      </w:r>
      <w:r>
        <w:rPr>
          <w:rFonts w:hint="eastAsia"/>
        </w:rPr>
        <w:t>不利益な取り扱いを受けません。</w:t>
      </w:r>
    </w:p>
    <w:p w14:paraId="4F409EC3" w14:textId="77777777" w:rsidR="00E43390" w:rsidRDefault="00E43390" w:rsidP="00EC784A">
      <w:pPr>
        <w:snapToGrid w:val="0"/>
        <w:spacing w:line="280" w:lineRule="exact"/>
        <w:ind w:left="220" w:hangingChars="100" w:hanging="220"/>
      </w:pPr>
    </w:p>
    <w:p w14:paraId="089FFB56" w14:textId="18D89322" w:rsidR="00E43390" w:rsidRDefault="00E43390" w:rsidP="00EC784A">
      <w:pPr>
        <w:pStyle w:val="a9"/>
        <w:numPr>
          <w:ilvl w:val="0"/>
          <w:numId w:val="1"/>
        </w:numPr>
        <w:snapToGrid w:val="0"/>
        <w:spacing w:line="280" w:lineRule="exact"/>
        <w:contextualSpacing w:val="0"/>
      </w:pPr>
      <w:r>
        <w:rPr>
          <w:rFonts w:hint="eastAsia"/>
        </w:rPr>
        <w:t>成年後見制度の利用支援</w:t>
      </w:r>
    </w:p>
    <w:p w14:paraId="3714178F" w14:textId="427F77E4" w:rsidR="00E43390" w:rsidRDefault="00E43390" w:rsidP="00EC784A">
      <w:pPr>
        <w:snapToGrid w:val="0"/>
        <w:spacing w:line="280" w:lineRule="exact"/>
        <w:ind w:left="220" w:hangingChars="100" w:hanging="220"/>
      </w:pPr>
      <w:r>
        <w:rPr>
          <w:rFonts w:hint="eastAsia"/>
        </w:rPr>
        <w:t xml:space="preserve">　　利用者が認知症等により判断能力が不十分な場合であって、財産管理や契約等の権利擁護が必要と認められる場合には、成年後見制度の利用を支援します。必要に応じて、市町村や地域包括支援センター等の関係機関と連携し、制度利用に向けた</w:t>
      </w:r>
      <w:r w:rsidR="00B07779">
        <w:rPr>
          <w:rFonts w:hint="eastAsia"/>
        </w:rPr>
        <w:t>相談</w:t>
      </w:r>
      <w:r>
        <w:rPr>
          <w:rFonts w:hint="eastAsia"/>
        </w:rPr>
        <w:t>や手続きの支援を行います。</w:t>
      </w:r>
    </w:p>
    <w:p w14:paraId="42508DD8" w14:textId="77777777" w:rsidR="00E43390" w:rsidRDefault="00E43390" w:rsidP="00EC784A">
      <w:pPr>
        <w:snapToGrid w:val="0"/>
        <w:spacing w:line="280" w:lineRule="exact"/>
      </w:pPr>
    </w:p>
    <w:p w14:paraId="6E69E725" w14:textId="6851B522" w:rsidR="00E43390" w:rsidRDefault="00E43390" w:rsidP="00EC784A">
      <w:pPr>
        <w:pStyle w:val="a9"/>
        <w:numPr>
          <w:ilvl w:val="0"/>
          <w:numId w:val="1"/>
        </w:numPr>
        <w:snapToGrid w:val="0"/>
        <w:spacing w:line="280" w:lineRule="exact"/>
        <w:contextualSpacing w:val="0"/>
      </w:pPr>
      <w:r>
        <w:rPr>
          <w:rFonts w:hint="eastAsia"/>
        </w:rPr>
        <w:t>虐待等に係る苦情解決方法</w:t>
      </w:r>
    </w:p>
    <w:p w14:paraId="24624083" w14:textId="5620D075" w:rsidR="00E43390" w:rsidRDefault="00E43390" w:rsidP="00EC784A">
      <w:pPr>
        <w:pStyle w:val="a9"/>
        <w:numPr>
          <w:ilvl w:val="0"/>
          <w:numId w:val="7"/>
        </w:numPr>
        <w:snapToGrid w:val="0"/>
        <w:spacing w:line="280" w:lineRule="exact"/>
        <w:contextualSpacing w:val="0"/>
      </w:pPr>
      <w:r>
        <w:rPr>
          <w:rFonts w:hint="eastAsia"/>
        </w:rPr>
        <w:t>虐待解決に向けた協議</w:t>
      </w:r>
    </w:p>
    <w:p w14:paraId="23502ED1" w14:textId="3327CF2B" w:rsidR="00E43390" w:rsidRDefault="00E43390" w:rsidP="00EC784A">
      <w:pPr>
        <w:pStyle w:val="a9"/>
        <w:numPr>
          <w:ilvl w:val="1"/>
          <w:numId w:val="1"/>
        </w:numPr>
        <w:snapToGrid w:val="0"/>
        <w:spacing w:line="280" w:lineRule="exact"/>
        <w:contextualSpacing w:val="0"/>
      </w:pPr>
      <w:r>
        <w:rPr>
          <w:rFonts w:hint="eastAsia"/>
        </w:rPr>
        <w:t>虐待防止責任者は、虐待</w:t>
      </w:r>
      <w:r w:rsidR="00B66E5B">
        <w:rPr>
          <w:rFonts w:hint="eastAsia"/>
        </w:rPr>
        <w:t>通報の内容を解決するため、虐待通報者との話し合い</w:t>
      </w:r>
      <w:r w:rsidR="00B66E5B">
        <w:rPr>
          <w:rFonts w:hint="eastAsia"/>
        </w:rPr>
        <w:lastRenderedPageBreak/>
        <w:t>を実施します（同意がある場合は解決策の提示をもって代えることが可能）。</w:t>
      </w:r>
    </w:p>
    <w:p w14:paraId="499731BC" w14:textId="2802572E" w:rsidR="00B66E5B" w:rsidRDefault="00B66E5B" w:rsidP="00EC784A">
      <w:pPr>
        <w:pStyle w:val="a9"/>
        <w:numPr>
          <w:ilvl w:val="1"/>
          <w:numId w:val="1"/>
        </w:numPr>
        <w:snapToGrid w:val="0"/>
        <w:spacing w:line="280" w:lineRule="exact"/>
        <w:contextualSpacing w:val="0"/>
      </w:pPr>
      <w:r>
        <w:rPr>
          <w:rFonts w:hint="eastAsia"/>
        </w:rPr>
        <w:t>話し合い又は解決策の提示は、原則として虐待通報のあった日から１４日以内に行います。</w:t>
      </w:r>
    </w:p>
    <w:p w14:paraId="67C21F60" w14:textId="0D2A0516" w:rsidR="00B66E5B" w:rsidRDefault="00B66E5B" w:rsidP="00EC784A">
      <w:pPr>
        <w:pStyle w:val="a9"/>
        <w:numPr>
          <w:ilvl w:val="1"/>
          <w:numId w:val="1"/>
        </w:numPr>
        <w:snapToGrid w:val="0"/>
        <w:spacing w:line="280" w:lineRule="exact"/>
        <w:contextualSpacing w:val="0"/>
      </w:pPr>
      <w:r>
        <w:rPr>
          <w:rFonts w:hint="eastAsia"/>
        </w:rPr>
        <w:t>必要に応じて第三者委員の助言を求めることができます。</w:t>
      </w:r>
      <w:r w:rsidR="00DC0549">
        <w:rPr>
          <w:rFonts w:hint="eastAsia"/>
        </w:rPr>
        <w:t>第三</w:t>
      </w:r>
      <w:r>
        <w:rPr>
          <w:rFonts w:hint="eastAsia"/>
        </w:rPr>
        <w:t>者委員は立会いにあたり、解決策の調整と助言を行います。</w:t>
      </w:r>
    </w:p>
    <w:p w14:paraId="45C5EDF4" w14:textId="5C1F6E0A" w:rsidR="00B66E5B" w:rsidRDefault="00B66E5B" w:rsidP="00EC784A">
      <w:pPr>
        <w:pStyle w:val="a9"/>
        <w:numPr>
          <w:ilvl w:val="1"/>
          <w:numId w:val="1"/>
        </w:numPr>
        <w:snapToGrid w:val="0"/>
        <w:spacing w:line="280" w:lineRule="exact"/>
        <w:contextualSpacing w:val="0"/>
      </w:pPr>
      <w:r>
        <w:rPr>
          <w:rFonts w:hint="eastAsia"/>
        </w:rPr>
        <w:t>話し合いの結果や改善約束事項を書面に記録し、当事者及び立ち会った第三者委員に確認します。</w:t>
      </w:r>
    </w:p>
    <w:p w14:paraId="2AAE0F4C" w14:textId="77777777" w:rsidR="00B66E5B" w:rsidRDefault="00B66E5B" w:rsidP="00EC784A">
      <w:pPr>
        <w:snapToGrid w:val="0"/>
        <w:spacing w:line="280" w:lineRule="exact"/>
        <w:ind w:left="440"/>
      </w:pPr>
    </w:p>
    <w:p w14:paraId="0E3EBD3F" w14:textId="4393DFAA" w:rsidR="00B66E5B" w:rsidRDefault="00B66E5B" w:rsidP="00EC784A">
      <w:pPr>
        <w:pStyle w:val="a9"/>
        <w:numPr>
          <w:ilvl w:val="0"/>
          <w:numId w:val="7"/>
        </w:numPr>
        <w:snapToGrid w:val="0"/>
        <w:spacing w:line="280" w:lineRule="exact"/>
        <w:contextualSpacing w:val="0"/>
      </w:pPr>
      <w:r>
        <w:rPr>
          <w:rFonts w:hint="eastAsia"/>
        </w:rPr>
        <w:t>記録・結果報告</w:t>
      </w:r>
    </w:p>
    <w:p w14:paraId="788FE6BD" w14:textId="172446C3" w:rsidR="00B66E5B" w:rsidRDefault="00B66E5B" w:rsidP="00EC784A">
      <w:pPr>
        <w:pStyle w:val="a9"/>
        <w:numPr>
          <w:ilvl w:val="1"/>
          <w:numId w:val="7"/>
        </w:numPr>
        <w:snapToGrid w:val="0"/>
        <w:spacing w:line="280" w:lineRule="exact"/>
        <w:contextualSpacing w:val="0"/>
      </w:pPr>
      <w:r>
        <w:rPr>
          <w:rFonts w:hint="eastAsia"/>
        </w:rPr>
        <w:t>虐待防止責任者は、通報受付から解決、改善までの経緯と結果を書面に記録します。</w:t>
      </w:r>
    </w:p>
    <w:p w14:paraId="5FA445AC" w14:textId="50E22DE3" w:rsidR="00B66E5B" w:rsidRDefault="00B66E5B" w:rsidP="00EC784A">
      <w:pPr>
        <w:pStyle w:val="a9"/>
        <w:numPr>
          <w:ilvl w:val="1"/>
          <w:numId w:val="7"/>
        </w:numPr>
        <w:snapToGrid w:val="0"/>
        <w:spacing w:line="280" w:lineRule="exact"/>
        <w:contextualSpacing w:val="0"/>
      </w:pPr>
      <w:r>
        <w:rPr>
          <w:rFonts w:hint="eastAsia"/>
        </w:rPr>
        <w:t>改善を約束した事項について、通報者及び第三者</w:t>
      </w:r>
      <w:r w:rsidR="00B73689">
        <w:rPr>
          <w:rFonts w:hint="eastAsia"/>
        </w:rPr>
        <w:t>委員に対し、原則として話し合い終了日から３０日以内に改善結果を報告します。</w:t>
      </w:r>
    </w:p>
    <w:p w14:paraId="7E6BCDD1" w14:textId="2DC6701D" w:rsidR="00B73689" w:rsidRDefault="00B73689" w:rsidP="00EC784A">
      <w:pPr>
        <w:pStyle w:val="a9"/>
        <w:numPr>
          <w:ilvl w:val="1"/>
          <w:numId w:val="7"/>
        </w:numPr>
        <w:snapToGrid w:val="0"/>
        <w:spacing w:line="280" w:lineRule="exact"/>
        <w:contextualSpacing w:val="0"/>
      </w:pPr>
      <w:r>
        <w:rPr>
          <w:rFonts w:hint="eastAsia"/>
        </w:rPr>
        <w:t>通報者が満足する解決が図れなかった場合、市町村窓口、地域包括支援センター、群馬県高齢者総合相談センター、群馬県認知症コールセンター等の窓口を紹介します。</w:t>
      </w:r>
    </w:p>
    <w:p w14:paraId="5CBFAC0B" w14:textId="77777777" w:rsidR="00B73689" w:rsidRDefault="00B73689" w:rsidP="00EC784A">
      <w:pPr>
        <w:pStyle w:val="a9"/>
        <w:snapToGrid w:val="0"/>
        <w:spacing w:line="280" w:lineRule="exact"/>
        <w:ind w:left="800"/>
        <w:contextualSpacing w:val="0"/>
      </w:pPr>
    </w:p>
    <w:p w14:paraId="7D75835D" w14:textId="542B88F3" w:rsidR="00B73689" w:rsidRDefault="00B73689" w:rsidP="00DC0549">
      <w:pPr>
        <w:pStyle w:val="a9"/>
        <w:numPr>
          <w:ilvl w:val="0"/>
          <w:numId w:val="1"/>
        </w:numPr>
        <w:snapToGrid w:val="0"/>
        <w:spacing w:line="280" w:lineRule="exact"/>
        <w:contextualSpacing w:val="0"/>
      </w:pPr>
      <w:r>
        <w:rPr>
          <w:rFonts w:hint="eastAsia"/>
        </w:rPr>
        <w:t>利用者等に対する</w:t>
      </w:r>
      <w:r w:rsidR="00DC0549">
        <w:rPr>
          <w:rFonts w:hint="eastAsia"/>
        </w:rPr>
        <w:t>指針</w:t>
      </w:r>
      <w:r>
        <w:rPr>
          <w:rFonts w:hint="eastAsia"/>
        </w:rPr>
        <w:t>の閲覧</w:t>
      </w:r>
    </w:p>
    <w:p w14:paraId="221F29D3" w14:textId="4710E60D" w:rsidR="00B73689" w:rsidRDefault="00B73689" w:rsidP="00EC784A">
      <w:pPr>
        <w:snapToGrid w:val="0"/>
        <w:spacing w:line="280" w:lineRule="exact"/>
        <w:ind w:left="220" w:hangingChars="100" w:hanging="220"/>
      </w:pPr>
      <w:r>
        <w:rPr>
          <w:rFonts w:hint="eastAsia"/>
        </w:rPr>
        <w:t xml:space="preserve">　　本指針は、事業所内に掲示するとともに、利用者及びその家族等がいつでも閲覧できるよう求めに応じて提示し、また当法人のホームページ等を通じて公表します。</w:t>
      </w:r>
    </w:p>
    <w:p w14:paraId="029ACF74" w14:textId="42E18CC3" w:rsidR="00B73689" w:rsidRDefault="00B73689" w:rsidP="00EC784A">
      <w:pPr>
        <w:pStyle w:val="a9"/>
        <w:numPr>
          <w:ilvl w:val="0"/>
          <w:numId w:val="1"/>
        </w:numPr>
        <w:snapToGrid w:val="0"/>
        <w:spacing w:line="280" w:lineRule="exact"/>
        <w:contextualSpacing w:val="0"/>
      </w:pPr>
      <w:r>
        <w:rPr>
          <w:rFonts w:hint="eastAsia"/>
        </w:rPr>
        <w:t>その</w:t>
      </w:r>
      <w:r w:rsidR="00C4068B">
        <w:rPr>
          <w:rFonts w:hint="eastAsia"/>
        </w:rPr>
        <w:t>他虐待防止の推進のために必要な事項</w:t>
      </w:r>
    </w:p>
    <w:p w14:paraId="663CBB12" w14:textId="1171C160" w:rsidR="00C4068B" w:rsidRPr="00DE68C2" w:rsidRDefault="00C4068B" w:rsidP="00EC784A">
      <w:pPr>
        <w:snapToGrid w:val="0"/>
        <w:spacing w:line="280" w:lineRule="exact"/>
        <w:ind w:left="220" w:hangingChars="100" w:hanging="220"/>
      </w:pPr>
      <w:r>
        <w:rPr>
          <w:rFonts w:hint="eastAsia"/>
        </w:rPr>
        <w:t xml:space="preserve">　　当法人は、虐待防止に向けた取り組みを継続的に見直し、改善を図ります。また、市町村や地域包括支援センター、社会福祉協議会等の関係機関と密接に連携し、地域全体での権利擁護体制の構築に協力します。</w:t>
      </w:r>
    </w:p>
    <w:p w14:paraId="230CE70F" w14:textId="77777777" w:rsidR="004111F3" w:rsidRDefault="004111F3" w:rsidP="00EC784A">
      <w:pPr>
        <w:snapToGrid w:val="0"/>
        <w:spacing w:line="280" w:lineRule="exact"/>
      </w:pPr>
    </w:p>
    <w:p w14:paraId="060C6E93" w14:textId="77777777" w:rsidR="00CA080E" w:rsidRPr="00926359" w:rsidRDefault="00CA080E" w:rsidP="00EC784A">
      <w:pPr>
        <w:autoSpaceDE w:val="0"/>
        <w:autoSpaceDN w:val="0"/>
        <w:adjustRightInd w:val="0"/>
        <w:snapToGrid w:val="0"/>
        <w:spacing w:line="280" w:lineRule="exact"/>
        <w:rPr>
          <w:rFonts w:asciiTheme="minorEastAsia" w:hAnsiTheme="minorEastAsia" w:cs="Generic3-Regular"/>
          <w:kern w:val="0"/>
          <w:szCs w:val="21"/>
        </w:rPr>
      </w:pPr>
      <w:r w:rsidRPr="00926359">
        <w:rPr>
          <w:rFonts w:asciiTheme="minorEastAsia" w:hAnsiTheme="minorEastAsia" w:cs="Generic3-Regular" w:hint="eastAsia"/>
          <w:kern w:val="0"/>
          <w:szCs w:val="21"/>
        </w:rPr>
        <w:t>附則</w:t>
      </w:r>
    </w:p>
    <w:p w14:paraId="25FABEAB" w14:textId="77777777" w:rsidR="00CA080E" w:rsidRDefault="00CA080E" w:rsidP="00EC784A">
      <w:pPr>
        <w:autoSpaceDE w:val="0"/>
        <w:autoSpaceDN w:val="0"/>
        <w:adjustRightInd w:val="0"/>
        <w:snapToGrid w:val="0"/>
        <w:spacing w:line="280" w:lineRule="exact"/>
        <w:rPr>
          <w:rFonts w:asciiTheme="minorEastAsia" w:hAnsiTheme="minorEastAsia" w:cs="Generic3-Regular"/>
          <w:kern w:val="0"/>
          <w:szCs w:val="21"/>
        </w:rPr>
      </w:pPr>
      <w:r w:rsidRPr="00926359">
        <w:rPr>
          <w:rFonts w:asciiTheme="minorEastAsia" w:hAnsiTheme="minorEastAsia" w:cs="Generic3-Regular" w:hint="eastAsia"/>
          <w:kern w:val="0"/>
          <w:szCs w:val="21"/>
        </w:rPr>
        <w:t>この指針は、令和</w:t>
      </w:r>
      <w:r>
        <w:rPr>
          <w:rFonts w:asciiTheme="minorEastAsia" w:hAnsiTheme="minorEastAsia" w:cs="Generic3-Regular" w:hint="eastAsia"/>
          <w:kern w:val="0"/>
          <w:szCs w:val="21"/>
        </w:rPr>
        <w:t>１</w:t>
      </w:r>
      <w:r w:rsidRPr="00926359">
        <w:rPr>
          <w:rFonts w:asciiTheme="minorEastAsia" w:hAnsiTheme="minorEastAsia" w:cs="Generic3-Regular" w:hint="eastAsia"/>
          <w:kern w:val="0"/>
          <w:szCs w:val="21"/>
        </w:rPr>
        <w:t>年</w:t>
      </w:r>
      <w:r>
        <w:rPr>
          <w:rFonts w:asciiTheme="minorEastAsia" w:hAnsiTheme="minorEastAsia" w:cs="Generic3-Regular" w:hint="eastAsia"/>
          <w:kern w:val="0"/>
          <w:szCs w:val="21"/>
        </w:rPr>
        <w:t>５</w:t>
      </w:r>
      <w:r w:rsidRPr="00926359">
        <w:rPr>
          <w:rFonts w:asciiTheme="minorEastAsia" w:hAnsiTheme="minorEastAsia" w:cs="Generic3-Regular" w:hint="eastAsia"/>
          <w:kern w:val="0"/>
          <w:szCs w:val="21"/>
        </w:rPr>
        <w:t>月</w:t>
      </w:r>
      <w:r>
        <w:rPr>
          <w:rFonts w:asciiTheme="minorEastAsia" w:hAnsiTheme="minorEastAsia" w:cs="Generic3-Regular" w:hint="eastAsia"/>
          <w:kern w:val="0"/>
          <w:szCs w:val="21"/>
        </w:rPr>
        <w:t>１</w:t>
      </w:r>
      <w:r w:rsidRPr="00926359">
        <w:rPr>
          <w:rFonts w:asciiTheme="minorEastAsia" w:hAnsiTheme="minorEastAsia" w:cs="Generic3-Regular" w:hint="eastAsia"/>
          <w:kern w:val="0"/>
          <w:szCs w:val="21"/>
        </w:rPr>
        <w:t>日より施行する。</w:t>
      </w:r>
    </w:p>
    <w:p w14:paraId="5BBAA66A" w14:textId="77777777" w:rsidR="00CA080E" w:rsidRPr="00926359" w:rsidRDefault="00CA080E" w:rsidP="00EC784A">
      <w:pPr>
        <w:autoSpaceDE w:val="0"/>
        <w:autoSpaceDN w:val="0"/>
        <w:adjustRightInd w:val="0"/>
        <w:snapToGrid w:val="0"/>
        <w:spacing w:line="280" w:lineRule="exact"/>
        <w:rPr>
          <w:rFonts w:asciiTheme="minorEastAsia" w:hAnsiTheme="minorEastAsia" w:cs="Generic3-Regular"/>
          <w:kern w:val="0"/>
          <w:szCs w:val="21"/>
        </w:rPr>
      </w:pPr>
      <w:r w:rsidRPr="00926359">
        <w:rPr>
          <w:rFonts w:asciiTheme="minorEastAsia" w:hAnsiTheme="minorEastAsia" w:cs="Generic3-Regular" w:hint="eastAsia"/>
          <w:kern w:val="0"/>
          <w:szCs w:val="21"/>
        </w:rPr>
        <w:t>この指針は、令和</w:t>
      </w:r>
      <w:r>
        <w:rPr>
          <w:rFonts w:asciiTheme="minorEastAsia" w:hAnsiTheme="minorEastAsia" w:cs="Generic3-Regular" w:hint="eastAsia"/>
          <w:kern w:val="0"/>
          <w:szCs w:val="21"/>
        </w:rPr>
        <w:t>８</w:t>
      </w:r>
      <w:r w:rsidRPr="00926359">
        <w:rPr>
          <w:rFonts w:asciiTheme="minorEastAsia" w:hAnsiTheme="minorEastAsia" w:cs="Generic3-Regular" w:hint="eastAsia"/>
          <w:kern w:val="0"/>
          <w:szCs w:val="21"/>
        </w:rPr>
        <w:t>年</w:t>
      </w:r>
      <w:r>
        <w:rPr>
          <w:rFonts w:asciiTheme="minorEastAsia" w:hAnsiTheme="minorEastAsia" w:cs="Generic3-Regular" w:hint="eastAsia"/>
          <w:kern w:val="0"/>
          <w:szCs w:val="21"/>
        </w:rPr>
        <w:t>１</w:t>
      </w:r>
      <w:r w:rsidRPr="00926359">
        <w:rPr>
          <w:rFonts w:asciiTheme="minorEastAsia" w:hAnsiTheme="minorEastAsia" w:cs="Generic3-Regular" w:hint="eastAsia"/>
          <w:kern w:val="0"/>
          <w:szCs w:val="21"/>
        </w:rPr>
        <w:t>月</w:t>
      </w:r>
      <w:r>
        <w:rPr>
          <w:rFonts w:asciiTheme="minorEastAsia" w:hAnsiTheme="minorEastAsia" w:cs="Generic3-Regular" w:hint="eastAsia"/>
          <w:kern w:val="0"/>
          <w:szCs w:val="21"/>
        </w:rPr>
        <w:t>１</w:t>
      </w:r>
      <w:r w:rsidRPr="00926359">
        <w:rPr>
          <w:rFonts w:asciiTheme="minorEastAsia" w:hAnsiTheme="minorEastAsia" w:cs="Generic3-Regular" w:hint="eastAsia"/>
          <w:kern w:val="0"/>
          <w:szCs w:val="21"/>
        </w:rPr>
        <w:t>日より施行する。</w:t>
      </w:r>
    </w:p>
    <w:p w14:paraId="1B2B46F5" w14:textId="77777777" w:rsidR="00CA080E" w:rsidRPr="00CA080E" w:rsidRDefault="00CA080E" w:rsidP="00EC784A">
      <w:pPr>
        <w:snapToGrid w:val="0"/>
        <w:spacing w:line="280" w:lineRule="exact"/>
      </w:pPr>
    </w:p>
    <w:sectPr w:rsidR="00CA080E" w:rsidRPr="00CA08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3B38"/>
    <w:multiLevelType w:val="hybridMultilevel"/>
    <w:tmpl w:val="AA88C886"/>
    <w:lvl w:ilvl="0" w:tplc="91D86DB2">
      <w:start w:val="1"/>
      <w:numFmt w:val="decimalFullWidth"/>
      <w:lvlText w:val="第%1条"/>
      <w:lvlJc w:val="left"/>
      <w:pPr>
        <w:ind w:left="885" w:hanging="885"/>
      </w:pPr>
      <w:rPr>
        <w:rFonts w:hint="default"/>
      </w:rPr>
    </w:lvl>
    <w:lvl w:ilvl="1" w:tplc="59DE1E6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4B2F59"/>
    <w:multiLevelType w:val="hybridMultilevel"/>
    <w:tmpl w:val="B5FCFA0E"/>
    <w:lvl w:ilvl="0" w:tplc="88B8A050">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 w15:restartNumberingAfterBreak="0">
    <w:nsid w:val="1D335162"/>
    <w:multiLevelType w:val="hybridMultilevel"/>
    <w:tmpl w:val="58A893D0"/>
    <w:lvl w:ilvl="0" w:tplc="A96C49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3200F7"/>
    <w:multiLevelType w:val="hybridMultilevel"/>
    <w:tmpl w:val="CE04F9E8"/>
    <w:lvl w:ilvl="0" w:tplc="23F240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0C04AD"/>
    <w:multiLevelType w:val="hybridMultilevel"/>
    <w:tmpl w:val="504AB65C"/>
    <w:lvl w:ilvl="0" w:tplc="82B495A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B27EEB"/>
    <w:multiLevelType w:val="hybridMultilevel"/>
    <w:tmpl w:val="AD26FA70"/>
    <w:lvl w:ilvl="0" w:tplc="5FE0A456">
      <w:start w:val="1"/>
      <w:numFmt w:val="decimalFullWidth"/>
      <w:lvlText w:val="（%1）"/>
      <w:lvlJc w:val="left"/>
      <w:pPr>
        <w:ind w:left="720" w:hanging="720"/>
      </w:pPr>
      <w:rPr>
        <w:rFonts w:hint="default"/>
      </w:rPr>
    </w:lvl>
    <w:lvl w:ilvl="1" w:tplc="433EF8E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EBF2736"/>
    <w:multiLevelType w:val="hybridMultilevel"/>
    <w:tmpl w:val="54AA8994"/>
    <w:lvl w:ilvl="0" w:tplc="8F927D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1006667">
    <w:abstractNumId w:val="0"/>
  </w:num>
  <w:num w:numId="2" w16cid:durableId="889074508">
    <w:abstractNumId w:val="4"/>
  </w:num>
  <w:num w:numId="3" w16cid:durableId="1808081806">
    <w:abstractNumId w:val="6"/>
  </w:num>
  <w:num w:numId="4" w16cid:durableId="564725458">
    <w:abstractNumId w:val="1"/>
  </w:num>
  <w:num w:numId="5" w16cid:durableId="2019191818">
    <w:abstractNumId w:val="3"/>
  </w:num>
  <w:num w:numId="6" w16cid:durableId="28260587">
    <w:abstractNumId w:val="2"/>
  </w:num>
  <w:num w:numId="7" w16cid:durableId="573663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FC"/>
    <w:rsid w:val="00030830"/>
    <w:rsid w:val="00036AAE"/>
    <w:rsid w:val="000A2142"/>
    <w:rsid w:val="000D4FE9"/>
    <w:rsid w:val="00106E9E"/>
    <w:rsid w:val="001134A2"/>
    <w:rsid w:val="00114CFC"/>
    <w:rsid w:val="002118F6"/>
    <w:rsid w:val="00281628"/>
    <w:rsid w:val="002F5A39"/>
    <w:rsid w:val="00363544"/>
    <w:rsid w:val="00371999"/>
    <w:rsid w:val="004111F3"/>
    <w:rsid w:val="005F79C4"/>
    <w:rsid w:val="00622179"/>
    <w:rsid w:val="007F05A7"/>
    <w:rsid w:val="0090287B"/>
    <w:rsid w:val="00B07779"/>
    <w:rsid w:val="00B66E5B"/>
    <w:rsid w:val="00B73689"/>
    <w:rsid w:val="00C03EA6"/>
    <w:rsid w:val="00C179C4"/>
    <w:rsid w:val="00C4068B"/>
    <w:rsid w:val="00CA080E"/>
    <w:rsid w:val="00CE360A"/>
    <w:rsid w:val="00D50165"/>
    <w:rsid w:val="00DB6D61"/>
    <w:rsid w:val="00DC0549"/>
    <w:rsid w:val="00DE68C2"/>
    <w:rsid w:val="00E43390"/>
    <w:rsid w:val="00EC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5F1F4"/>
  <w15:chartTrackingRefBased/>
  <w15:docId w15:val="{1CAF431D-305D-4905-8C0F-7078A01D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C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4C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4C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4C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4C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4C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4C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4C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4C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4C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4C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4C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4C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4C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4C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4C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4C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4C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4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4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4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CFC"/>
    <w:pPr>
      <w:spacing w:before="160"/>
      <w:jc w:val="center"/>
    </w:pPr>
    <w:rPr>
      <w:i/>
      <w:iCs/>
      <w:color w:val="404040" w:themeColor="text1" w:themeTint="BF"/>
    </w:rPr>
  </w:style>
  <w:style w:type="character" w:customStyle="1" w:styleId="a8">
    <w:name w:val="引用文 (文字)"/>
    <w:basedOn w:val="a0"/>
    <w:link w:val="a7"/>
    <w:uiPriority w:val="29"/>
    <w:rsid w:val="00114CFC"/>
    <w:rPr>
      <w:i/>
      <w:iCs/>
      <w:color w:val="404040" w:themeColor="text1" w:themeTint="BF"/>
    </w:rPr>
  </w:style>
  <w:style w:type="paragraph" w:styleId="a9">
    <w:name w:val="List Paragraph"/>
    <w:basedOn w:val="a"/>
    <w:uiPriority w:val="34"/>
    <w:qFormat/>
    <w:rsid w:val="00114CFC"/>
    <w:pPr>
      <w:ind w:left="720"/>
      <w:contextualSpacing/>
    </w:pPr>
  </w:style>
  <w:style w:type="character" w:styleId="21">
    <w:name w:val="Intense Emphasis"/>
    <w:basedOn w:val="a0"/>
    <w:uiPriority w:val="21"/>
    <w:qFormat/>
    <w:rsid w:val="00114CFC"/>
    <w:rPr>
      <w:i/>
      <w:iCs/>
      <w:color w:val="0F4761" w:themeColor="accent1" w:themeShade="BF"/>
    </w:rPr>
  </w:style>
  <w:style w:type="paragraph" w:styleId="22">
    <w:name w:val="Intense Quote"/>
    <w:basedOn w:val="a"/>
    <w:next w:val="a"/>
    <w:link w:val="23"/>
    <w:uiPriority w:val="30"/>
    <w:qFormat/>
    <w:rsid w:val="00114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4CFC"/>
    <w:rPr>
      <w:i/>
      <w:iCs/>
      <w:color w:val="0F4761" w:themeColor="accent1" w:themeShade="BF"/>
    </w:rPr>
  </w:style>
  <w:style w:type="character" w:styleId="24">
    <w:name w:val="Intense Reference"/>
    <w:basedOn w:val="a0"/>
    <w:uiPriority w:val="32"/>
    <w:qFormat/>
    <w:rsid w:val="00114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5</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和の郷 新橋会</dc:creator>
  <cp:keywords/>
  <dc:description/>
  <cp:lastModifiedBy>和の郷 新橋会</cp:lastModifiedBy>
  <cp:revision>16</cp:revision>
  <dcterms:created xsi:type="dcterms:W3CDTF">2025-12-16T03:01:00Z</dcterms:created>
  <dcterms:modified xsi:type="dcterms:W3CDTF">2025-12-22T08:31:00Z</dcterms:modified>
</cp:coreProperties>
</file>