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D629" w14:textId="77777777" w:rsidR="00DC1942" w:rsidRDefault="00DC1942" w:rsidP="00DC1942">
      <w:pPr>
        <w:jc w:val="center"/>
        <w:rPr>
          <w:b/>
          <w:bCs/>
          <w:sz w:val="36"/>
          <w:szCs w:val="36"/>
        </w:rPr>
      </w:pPr>
    </w:p>
    <w:p w14:paraId="7824C4FA" w14:textId="77777777" w:rsidR="00DC1942" w:rsidRDefault="00DC1942" w:rsidP="00DC1942">
      <w:pPr>
        <w:jc w:val="center"/>
        <w:rPr>
          <w:b/>
          <w:bCs/>
          <w:sz w:val="36"/>
          <w:szCs w:val="36"/>
        </w:rPr>
      </w:pPr>
    </w:p>
    <w:p w14:paraId="35A592BF" w14:textId="77777777" w:rsidR="00DC1942" w:rsidRDefault="00DC1942" w:rsidP="00DC1942">
      <w:pPr>
        <w:jc w:val="center"/>
        <w:rPr>
          <w:b/>
          <w:bCs/>
          <w:sz w:val="36"/>
          <w:szCs w:val="36"/>
        </w:rPr>
      </w:pPr>
    </w:p>
    <w:p w14:paraId="2BFB80D4" w14:textId="77777777" w:rsidR="00DC1942" w:rsidRDefault="00DC1942" w:rsidP="00DC1942">
      <w:pPr>
        <w:jc w:val="center"/>
        <w:rPr>
          <w:b/>
          <w:bCs/>
          <w:sz w:val="36"/>
          <w:szCs w:val="36"/>
        </w:rPr>
      </w:pPr>
    </w:p>
    <w:p w14:paraId="6A8A1DE1" w14:textId="77777777" w:rsidR="00DC1942" w:rsidRDefault="00DC1942" w:rsidP="00DC1942">
      <w:pPr>
        <w:jc w:val="center"/>
        <w:rPr>
          <w:b/>
          <w:bCs/>
          <w:sz w:val="40"/>
          <w:szCs w:val="40"/>
        </w:rPr>
      </w:pPr>
      <w:r>
        <w:rPr>
          <w:rFonts w:hint="eastAsia"/>
          <w:b/>
          <w:bCs/>
          <w:sz w:val="40"/>
          <w:szCs w:val="40"/>
        </w:rPr>
        <w:t>介護職員のキャリアパス</w:t>
      </w:r>
    </w:p>
    <w:p w14:paraId="4FA92AE9" w14:textId="77777777" w:rsidR="00DC1942" w:rsidRDefault="00DC1942" w:rsidP="00DC1942">
      <w:pPr>
        <w:jc w:val="center"/>
        <w:rPr>
          <w:b/>
          <w:bCs/>
          <w:sz w:val="40"/>
          <w:szCs w:val="40"/>
        </w:rPr>
      </w:pPr>
      <w:r>
        <w:rPr>
          <w:rFonts w:hint="eastAsia"/>
          <w:b/>
          <w:bCs/>
          <w:sz w:val="40"/>
          <w:szCs w:val="40"/>
        </w:rPr>
        <w:t>および処遇改善に関する規程</w:t>
      </w:r>
    </w:p>
    <w:p w14:paraId="27E0153F" w14:textId="77777777" w:rsidR="00DC1942" w:rsidRDefault="00DC1942" w:rsidP="00DC1942">
      <w:pPr>
        <w:jc w:val="center"/>
        <w:rPr>
          <w:b/>
          <w:bCs/>
          <w:sz w:val="28"/>
          <w:szCs w:val="28"/>
        </w:rPr>
      </w:pPr>
    </w:p>
    <w:p w14:paraId="5A9BDB3D" w14:textId="77777777" w:rsidR="00DC1942" w:rsidRDefault="00DC1942" w:rsidP="00DC1942">
      <w:pPr>
        <w:jc w:val="center"/>
        <w:rPr>
          <w:b/>
          <w:bCs/>
          <w:sz w:val="28"/>
          <w:szCs w:val="28"/>
        </w:rPr>
      </w:pPr>
    </w:p>
    <w:p w14:paraId="2836ACB2" w14:textId="77777777" w:rsidR="00DC1942" w:rsidRDefault="00DC1942" w:rsidP="00DC1942">
      <w:pPr>
        <w:jc w:val="center"/>
        <w:rPr>
          <w:b/>
          <w:bCs/>
          <w:sz w:val="28"/>
          <w:szCs w:val="28"/>
        </w:rPr>
      </w:pPr>
    </w:p>
    <w:p w14:paraId="548BF3F7" w14:textId="77777777" w:rsidR="00DC1942" w:rsidRDefault="00DC1942" w:rsidP="00DC1942">
      <w:pPr>
        <w:jc w:val="center"/>
        <w:rPr>
          <w:b/>
          <w:bCs/>
          <w:sz w:val="28"/>
          <w:szCs w:val="28"/>
        </w:rPr>
      </w:pPr>
    </w:p>
    <w:p w14:paraId="181B39A1" w14:textId="77777777" w:rsidR="00DC1942" w:rsidRDefault="00DC1942" w:rsidP="00DC1942">
      <w:pPr>
        <w:jc w:val="center"/>
        <w:rPr>
          <w:b/>
          <w:bCs/>
          <w:sz w:val="28"/>
          <w:szCs w:val="28"/>
        </w:rPr>
      </w:pPr>
    </w:p>
    <w:p w14:paraId="677E825E" w14:textId="77777777" w:rsidR="00DC1942" w:rsidRDefault="00DC1942" w:rsidP="00DC1942">
      <w:pPr>
        <w:jc w:val="center"/>
        <w:rPr>
          <w:b/>
          <w:bCs/>
          <w:sz w:val="28"/>
          <w:szCs w:val="28"/>
        </w:rPr>
      </w:pPr>
    </w:p>
    <w:p w14:paraId="7B5C48C8" w14:textId="77777777" w:rsidR="00DC1942" w:rsidRDefault="00DC1942" w:rsidP="00DC1942">
      <w:pPr>
        <w:jc w:val="center"/>
        <w:rPr>
          <w:b/>
          <w:bCs/>
          <w:sz w:val="28"/>
          <w:szCs w:val="28"/>
        </w:rPr>
      </w:pPr>
      <w:r>
        <w:rPr>
          <w:rFonts w:hint="eastAsia"/>
          <w:b/>
          <w:bCs/>
          <w:sz w:val="28"/>
          <w:szCs w:val="28"/>
        </w:rPr>
        <w:t>社会福祉法人　新橋会</w:t>
      </w:r>
    </w:p>
    <w:p w14:paraId="1E610B6E" w14:textId="77777777" w:rsidR="00DC1942" w:rsidRDefault="00DC1942" w:rsidP="00DC1942">
      <w:pPr>
        <w:jc w:val="center"/>
        <w:rPr>
          <w:b/>
          <w:bCs/>
          <w:sz w:val="28"/>
          <w:szCs w:val="28"/>
        </w:rPr>
      </w:pPr>
    </w:p>
    <w:p w14:paraId="0C004EA9" w14:textId="77777777" w:rsidR="00DC1942" w:rsidRDefault="00DC1942" w:rsidP="00DC1942">
      <w:pPr>
        <w:jc w:val="center"/>
        <w:rPr>
          <w:b/>
          <w:bCs/>
          <w:sz w:val="28"/>
          <w:szCs w:val="28"/>
        </w:rPr>
      </w:pPr>
      <w:r>
        <w:rPr>
          <w:rFonts w:hint="eastAsia"/>
          <w:b/>
          <w:bCs/>
          <w:sz w:val="28"/>
          <w:szCs w:val="28"/>
        </w:rPr>
        <w:t>特別養護老人ホーム和の郷</w:t>
      </w:r>
    </w:p>
    <w:p w14:paraId="02D658C1" w14:textId="77777777" w:rsidR="00DC1942" w:rsidRDefault="00DC1942" w:rsidP="00DC1942">
      <w:pPr>
        <w:jc w:val="center"/>
        <w:rPr>
          <w:b/>
          <w:bCs/>
          <w:sz w:val="28"/>
          <w:szCs w:val="28"/>
        </w:rPr>
      </w:pPr>
    </w:p>
    <w:p w14:paraId="74178FCB" w14:textId="77777777" w:rsidR="00DC1942" w:rsidRDefault="00DC1942" w:rsidP="00DC1942">
      <w:pPr>
        <w:jc w:val="center"/>
        <w:rPr>
          <w:b/>
          <w:bCs/>
          <w:sz w:val="28"/>
          <w:szCs w:val="28"/>
        </w:rPr>
      </w:pPr>
    </w:p>
    <w:p w14:paraId="46F45AFB" w14:textId="77777777" w:rsidR="00DC1942" w:rsidRDefault="00DC1942" w:rsidP="00DC1942">
      <w:pPr>
        <w:jc w:val="center"/>
        <w:rPr>
          <w:b/>
          <w:bCs/>
          <w:sz w:val="28"/>
          <w:szCs w:val="28"/>
        </w:rPr>
      </w:pPr>
    </w:p>
    <w:p w14:paraId="27531FE2" w14:textId="77777777" w:rsidR="00DC1942" w:rsidRDefault="00DC1942" w:rsidP="00DC1942">
      <w:pPr>
        <w:pStyle w:val="a9"/>
        <w:numPr>
          <w:ilvl w:val="0"/>
          <w:numId w:val="1"/>
        </w:numPr>
        <w:contextualSpacing w:val="0"/>
        <w:jc w:val="center"/>
        <w:rPr>
          <w:b/>
          <w:bCs/>
          <w:sz w:val="24"/>
          <w:szCs w:val="24"/>
        </w:rPr>
      </w:pPr>
      <w:r>
        <w:rPr>
          <w:rFonts w:hint="eastAsia"/>
          <w:b/>
          <w:bCs/>
          <w:sz w:val="24"/>
          <w:szCs w:val="24"/>
        </w:rPr>
        <w:lastRenderedPageBreak/>
        <w:t>総則</w:t>
      </w:r>
    </w:p>
    <w:p w14:paraId="3AFAECA1" w14:textId="77777777" w:rsidR="00DC1942" w:rsidRPr="00B9647B" w:rsidRDefault="00DC1942" w:rsidP="00DC1942">
      <w:pPr>
        <w:rPr>
          <w:b/>
          <w:bCs/>
          <w:sz w:val="24"/>
          <w:szCs w:val="24"/>
        </w:rPr>
      </w:pPr>
      <w:r w:rsidRPr="00B9647B">
        <w:rPr>
          <w:rFonts w:hint="eastAsia"/>
          <w:b/>
          <w:bCs/>
          <w:sz w:val="24"/>
          <w:szCs w:val="24"/>
        </w:rPr>
        <w:t>（目的）</w:t>
      </w:r>
    </w:p>
    <w:p w14:paraId="4754B9EC" w14:textId="14633798" w:rsidR="00DC1942" w:rsidRPr="00510515" w:rsidRDefault="00DC1942" w:rsidP="00DC1942">
      <w:pPr>
        <w:pStyle w:val="a9"/>
        <w:numPr>
          <w:ilvl w:val="0"/>
          <w:numId w:val="2"/>
        </w:numPr>
        <w:contextualSpacing w:val="0"/>
        <w:rPr>
          <w:szCs w:val="21"/>
        </w:rPr>
      </w:pPr>
      <w:r w:rsidRPr="00510515">
        <w:rPr>
          <w:rFonts w:hint="eastAsia"/>
          <w:szCs w:val="21"/>
        </w:rPr>
        <w:t>この規程は、社会福祉法人新橋会</w:t>
      </w:r>
      <w:r w:rsidR="001F0E2B" w:rsidRPr="00510515">
        <w:rPr>
          <w:rFonts w:hint="eastAsia"/>
          <w:szCs w:val="21"/>
        </w:rPr>
        <w:t>において</w:t>
      </w:r>
      <w:r w:rsidRPr="00510515">
        <w:rPr>
          <w:rFonts w:hint="eastAsia"/>
          <w:szCs w:val="21"/>
        </w:rPr>
        <w:t>介護</w:t>
      </w:r>
      <w:r w:rsidR="001F0E2B" w:rsidRPr="00510515">
        <w:rPr>
          <w:rFonts w:hint="eastAsia"/>
          <w:szCs w:val="21"/>
        </w:rPr>
        <w:t>業務</w:t>
      </w:r>
      <w:r w:rsidRPr="00510515">
        <w:rPr>
          <w:rFonts w:hint="eastAsia"/>
          <w:szCs w:val="21"/>
        </w:rPr>
        <w:t>に従事する職員のキャリアパス</w:t>
      </w:r>
      <w:r w:rsidR="001F0E2B" w:rsidRPr="00510515">
        <w:rPr>
          <w:rFonts w:hint="eastAsia"/>
          <w:szCs w:val="21"/>
        </w:rPr>
        <w:t>（職位の基準、求める役割、昇格基準、処遇）を明確にし、公平で透明性のある人事評価と処遇の決定につなげることを目的とする。</w:t>
      </w:r>
    </w:p>
    <w:p w14:paraId="186D7FFC" w14:textId="77777777" w:rsidR="00DC1942" w:rsidRPr="00510515" w:rsidRDefault="00DC1942" w:rsidP="00DC1942">
      <w:pPr>
        <w:rPr>
          <w:szCs w:val="21"/>
        </w:rPr>
      </w:pPr>
    </w:p>
    <w:p w14:paraId="3BD39394" w14:textId="77777777" w:rsidR="00DC1942" w:rsidRPr="00510515" w:rsidRDefault="00DC1942" w:rsidP="00DC1942">
      <w:pPr>
        <w:rPr>
          <w:b/>
          <w:bCs/>
          <w:sz w:val="24"/>
          <w:szCs w:val="24"/>
        </w:rPr>
      </w:pPr>
      <w:r w:rsidRPr="00510515">
        <w:rPr>
          <w:rFonts w:hint="eastAsia"/>
          <w:b/>
          <w:bCs/>
          <w:sz w:val="24"/>
          <w:szCs w:val="24"/>
        </w:rPr>
        <w:t>（適用範囲）</w:t>
      </w:r>
    </w:p>
    <w:p w14:paraId="3ED174F9" w14:textId="079A1D3C" w:rsidR="00DC1942" w:rsidRPr="00510515" w:rsidRDefault="00DC1942" w:rsidP="00DC1942">
      <w:pPr>
        <w:pStyle w:val="a9"/>
        <w:numPr>
          <w:ilvl w:val="0"/>
          <w:numId w:val="2"/>
        </w:numPr>
        <w:contextualSpacing w:val="0"/>
        <w:rPr>
          <w:szCs w:val="21"/>
        </w:rPr>
      </w:pPr>
      <w:r w:rsidRPr="00510515">
        <w:rPr>
          <w:rFonts w:hint="eastAsia"/>
          <w:szCs w:val="21"/>
        </w:rPr>
        <w:t>本規程は、介護職員処遇改善加算の対象</w:t>
      </w:r>
      <w:r w:rsidR="001F0E2B" w:rsidRPr="00510515">
        <w:rPr>
          <w:rFonts w:hint="eastAsia"/>
          <w:szCs w:val="21"/>
        </w:rPr>
        <w:t>とな</w:t>
      </w:r>
      <w:r w:rsidRPr="00510515">
        <w:rPr>
          <w:rFonts w:hint="eastAsia"/>
          <w:szCs w:val="21"/>
        </w:rPr>
        <w:t>る</w:t>
      </w:r>
      <w:r w:rsidR="001F0E2B" w:rsidRPr="00510515">
        <w:rPr>
          <w:rFonts w:hint="eastAsia"/>
          <w:szCs w:val="21"/>
        </w:rPr>
        <w:t>職務に</w:t>
      </w:r>
      <w:r w:rsidRPr="00510515">
        <w:rPr>
          <w:rFonts w:hint="eastAsia"/>
          <w:szCs w:val="21"/>
        </w:rPr>
        <w:t>従</w:t>
      </w:r>
      <w:r w:rsidR="00E65332" w:rsidRPr="00510515">
        <w:rPr>
          <w:rFonts w:hint="eastAsia"/>
          <w:szCs w:val="21"/>
        </w:rPr>
        <w:t>事する職員に</w:t>
      </w:r>
      <w:r w:rsidRPr="00510515">
        <w:rPr>
          <w:rFonts w:hint="eastAsia"/>
          <w:szCs w:val="21"/>
        </w:rPr>
        <w:t>適用する。</w:t>
      </w:r>
    </w:p>
    <w:p w14:paraId="048156FE" w14:textId="77777777" w:rsidR="00DC1942" w:rsidRPr="00510515" w:rsidRDefault="00DC1942" w:rsidP="00DC1942">
      <w:pPr>
        <w:rPr>
          <w:szCs w:val="21"/>
        </w:rPr>
      </w:pPr>
    </w:p>
    <w:p w14:paraId="70F2FC47" w14:textId="77777777" w:rsidR="00DC1942" w:rsidRPr="00510515" w:rsidRDefault="00DC1942" w:rsidP="00DC1942">
      <w:pPr>
        <w:rPr>
          <w:b/>
          <w:bCs/>
          <w:sz w:val="24"/>
          <w:szCs w:val="24"/>
        </w:rPr>
      </w:pPr>
      <w:r w:rsidRPr="00510515">
        <w:rPr>
          <w:rFonts w:hint="eastAsia"/>
          <w:b/>
          <w:bCs/>
          <w:sz w:val="24"/>
          <w:szCs w:val="24"/>
        </w:rPr>
        <w:t>（キャリアパス制度の骨格）</w:t>
      </w:r>
    </w:p>
    <w:p w14:paraId="34C51DDD" w14:textId="45960EE3" w:rsidR="00DC1942" w:rsidRPr="00510515" w:rsidRDefault="00E65332" w:rsidP="00DC1942">
      <w:pPr>
        <w:pStyle w:val="a9"/>
        <w:numPr>
          <w:ilvl w:val="0"/>
          <w:numId w:val="2"/>
        </w:numPr>
        <w:contextualSpacing w:val="0"/>
        <w:rPr>
          <w:szCs w:val="21"/>
        </w:rPr>
      </w:pPr>
      <w:r w:rsidRPr="00510515">
        <w:rPr>
          <w:rFonts w:hint="eastAsia"/>
          <w:szCs w:val="21"/>
        </w:rPr>
        <w:t>社会福祉法人新橋会</w:t>
      </w:r>
      <w:r w:rsidR="00DC1942" w:rsidRPr="00510515">
        <w:rPr>
          <w:rFonts w:hint="eastAsia"/>
          <w:szCs w:val="21"/>
        </w:rPr>
        <w:t>は、次のキャリアパス制度を定め、任用要件及び昇格要件に基づき該当する従業員の処遇を決定し、定められた労働条件に反映させるものとする。</w:t>
      </w:r>
    </w:p>
    <w:p w14:paraId="09177AAF" w14:textId="77777777" w:rsidR="00DC1942" w:rsidRPr="00510515" w:rsidRDefault="00DC1942" w:rsidP="00DC1942">
      <w:pPr>
        <w:rPr>
          <w:szCs w:val="21"/>
        </w:rPr>
      </w:pPr>
    </w:p>
    <w:p w14:paraId="64CA456B" w14:textId="7524CEE6" w:rsidR="00DC1942" w:rsidRPr="00510515" w:rsidRDefault="00DC1942" w:rsidP="00DC1942">
      <w:pPr>
        <w:pStyle w:val="a9"/>
        <w:numPr>
          <w:ilvl w:val="0"/>
          <w:numId w:val="3"/>
        </w:numPr>
        <w:contextualSpacing w:val="0"/>
        <w:rPr>
          <w:szCs w:val="21"/>
        </w:rPr>
      </w:pPr>
      <w:r w:rsidRPr="00510515">
        <w:rPr>
          <w:rFonts w:hint="eastAsia"/>
          <w:szCs w:val="21"/>
        </w:rPr>
        <w:t>職位、職責、職務内容に応じた任用要件</w:t>
      </w:r>
      <w:r w:rsidR="00E65332" w:rsidRPr="00510515">
        <w:rPr>
          <w:rFonts w:hint="eastAsia"/>
          <w:szCs w:val="21"/>
        </w:rPr>
        <w:t>（必要資格、経験など）</w:t>
      </w:r>
    </w:p>
    <w:p w14:paraId="3ED5FC67" w14:textId="14DD9741" w:rsidR="00DC1942" w:rsidRPr="00510515" w:rsidRDefault="00DC1942" w:rsidP="00DC1942">
      <w:pPr>
        <w:pStyle w:val="a9"/>
        <w:numPr>
          <w:ilvl w:val="0"/>
          <w:numId w:val="3"/>
        </w:numPr>
        <w:contextualSpacing w:val="0"/>
        <w:rPr>
          <w:szCs w:val="21"/>
        </w:rPr>
      </w:pPr>
      <w:r w:rsidRPr="00510515">
        <w:rPr>
          <w:rFonts w:hint="eastAsia"/>
          <w:szCs w:val="21"/>
        </w:rPr>
        <w:t>職位、職責、職務内容に応じた賃金体系及び昇給</w:t>
      </w:r>
      <w:r w:rsidR="00E65332" w:rsidRPr="00510515">
        <w:rPr>
          <w:rFonts w:hint="eastAsia"/>
          <w:szCs w:val="21"/>
        </w:rPr>
        <w:t>基準</w:t>
      </w:r>
    </w:p>
    <w:p w14:paraId="3240CFCA" w14:textId="4D8F69C7" w:rsidR="00DC1942" w:rsidRPr="00510515" w:rsidRDefault="00DC1942" w:rsidP="00DC1942">
      <w:pPr>
        <w:pStyle w:val="a9"/>
        <w:numPr>
          <w:ilvl w:val="0"/>
          <w:numId w:val="3"/>
        </w:numPr>
        <w:contextualSpacing w:val="0"/>
        <w:rPr>
          <w:szCs w:val="21"/>
        </w:rPr>
      </w:pPr>
      <w:r w:rsidRPr="00510515">
        <w:rPr>
          <w:rFonts w:hint="eastAsia"/>
          <w:szCs w:val="21"/>
        </w:rPr>
        <w:t>職位、職責、職務内容に応じた昇格</w:t>
      </w:r>
      <w:r w:rsidR="00E65332" w:rsidRPr="00510515">
        <w:rPr>
          <w:rFonts w:hint="eastAsia"/>
          <w:szCs w:val="21"/>
        </w:rPr>
        <w:t>基準</w:t>
      </w:r>
    </w:p>
    <w:p w14:paraId="7B704016" w14:textId="27737E0B" w:rsidR="00DC1942" w:rsidRPr="00510515" w:rsidRDefault="00DC1942" w:rsidP="00DC1942">
      <w:pPr>
        <w:pStyle w:val="a9"/>
        <w:numPr>
          <w:ilvl w:val="0"/>
          <w:numId w:val="3"/>
        </w:numPr>
        <w:contextualSpacing w:val="0"/>
        <w:rPr>
          <w:szCs w:val="21"/>
        </w:rPr>
      </w:pPr>
      <w:r w:rsidRPr="00510515">
        <w:rPr>
          <w:rFonts w:hint="eastAsia"/>
          <w:szCs w:val="21"/>
        </w:rPr>
        <w:t>資格取得</w:t>
      </w:r>
      <w:r w:rsidR="00E65332" w:rsidRPr="00510515">
        <w:rPr>
          <w:rFonts w:hint="eastAsia"/>
          <w:szCs w:val="21"/>
        </w:rPr>
        <w:t>支援（介護福祉士、実務者研修、初任者研修等に対する支援制度）</w:t>
      </w:r>
    </w:p>
    <w:p w14:paraId="1C5785AE" w14:textId="77777777" w:rsidR="00DC1942" w:rsidRPr="00510515" w:rsidRDefault="00DC1942" w:rsidP="00DC1942">
      <w:pPr>
        <w:rPr>
          <w:szCs w:val="21"/>
        </w:rPr>
      </w:pPr>
    </w:p>
    <w:p w14:paraId="64B01716" w14:textId="77777777" w:rsidR="00DC1942" w:rsidRPr="00510515" w:rsidRDefault="00DC1942" w:rsidP="00DC1942">
      <w:pPr>
        <w:rPr>
          <w:szCs w:val="21"/>
        </w:rPr>
      </w:pPr>
    </w:p>
    <w:p w14:paraId="52728DA5" w14:textId="77777777" w:rsidR="00DC1942" w:rsidRPr="00510515" w:rsidRDefault="00DC1942" w:rsidP="00DC1942">
      <w:pPr>
        <w:rPr>
          <w:szCs w:val="21"/>
        </w:rPr>
      </w:pPr>
    </w:p>
    <w:p w14:paraId="0FB0C6F0" w14:textId="77777777" w:rsidR="00DC1942" w:rsidRPr="00510515" w:rsidRDefault="00DC1942" w:rsidP="00DC1942">
      <w:pPr>
        <w:rPr>
          <w:szCs w:val="21"/>
        </w:rPr>
      </w:pPr>
    </w:p>
    <w:p w14:paraId="0BCCB06B" w14:textId="77777777" w:rsidR="00DC1942" w:rsidRPr="00510515" w:rsidRDefault="00DC1942" w:rsidP="00DC1942">
      <w:pPr>
        <w:rPr>
          <w:szCs w:val="21"/>
        </w:rPr>
      </w:pPr>
    </w:p>
    <w:p w14:paraId="4698BA6F" w14:textId="77777777" w:rsidR="00DC1942" w:rsidRPr="00510515" w:rsidRDefault="00DC1942" w:rsidP="00DC1942">
      <w:pPr>
        <w:rPr>
          <w:szCs w:val="21"/>
        </w:rPr>
      </w:pPr>
    </w:p>
    <w:p w14:paraId="6C350BB0" w14:textId="77777777" w:rsidR="00DC1942" w:rsidRPr="00510515" w:rsidRDefault="00DC1942" w:rsidP="00DC1942">
      <w:pPr>
        <w:rPr>
          <w:szCs w:val="21"/>
        </w:rPr>
      </w:pPr>
    </w:p>
    <w:p w14:paraId="4A0E5732" w14:textId="77777777" w:rsidR="00DC1942" w:rsidRPr="00510515" w:rsidRDefault="00DC1942" w:rsidP="00DC1942">
      <w:pPr>
        <w:rPr>
          <w:szCs w:val="21"/>
        </w:rPr>
      </w:pPr>
    </w:p>
    <w:p w14:paraId="23340789" w14:textId="77777777" w:rsidR="00DC1942" w:rsidRPr="00510515" w:rsidRDefault="00DC1942" w:rsidP="00DC1942">
      <w:pPr>
        <w:rPr>
          <w:szCs w:val="21"/>
        </w:rPr>
      </w:pPr>
    </w:p>
    <w:p w14:paraId="1E11DB9A" w14:textId="77777777" w:rsidR="00DC1942" w:rsidRPr="00510515" w:rsidRDefault="00DC1942" w:rsidP="00DC1942">
      <w:pPr>
        <w:rPr>
          <w:szCs w:val="21"/>
        </w:rPr>
      </w:pPr>
    </w:p>
    <w:p w14:paraId="2E226BB4" w14:textId="77777777" w:rsidR="00DC1942" w:rsidRPr="00510515" w:rsidRDefault="00DC1942" w:rsidP="00DC1942">
      <w:pPr>
        <w:rPr>
          <w:szCs w:val="21"/>
        </w:rPr>
      </w:pPr>
    </w:p>
    <w:p w14:paraId="798A9A2D" w14:textId="77777777" w:rsidR="00DC1942" w:rsidRPr="00510515" w:rsidRDefault="00DC1942" w:rsidP="00DC1942">
      <w:pPr>
        <w:rPr>
          <w:szCs w:val="21"/>
        </w:rPr>
      </w:pPr>
    </w:p>
    <w:p w14:paraId="040A4560" w14:textId="77777777" w:rsidR="00DC1942" w:rsidRPr="00510515" w:rsidRDefault="00DC1942" w:rsidP="00DC1942">
      <w:pPr>
        <w:rPr>
          <w:szCs w:val="21"/>
        </w:rPr>
      </w:pPr>
    </w:p>
    <w:p w14:paraId="33BDEA4F" w14:textId="3347F185" w:rsidR="00DC1942" w:rsidRPr="00510515" w:rsidRDefault="00DC1942" w:rsidP="00B9647B">
      <w:pPr>
        <w:pStyle w:val="a9"/>
        <w:numPr>
          <w:ilvl w:val="0"/>
          <w:numId w:val="1"/>
        </w:numPr>
        <w:contextualSpacing w:val="0"/>
        <w:jc w:val="center"/>
        <w:rPr>
          <w:b/>
          <w:bCs/>
          <w:sz w:val="24"/>
          <w:szCs w:val="24"/>
        </w:rPr>
      </w:pPr>
      <w:r w:rsidRPr="00510515">
        <w:rPr>
          <w:rFonts w:hint="eastAsia"/>
          <w:b/>
          <w:bCs/>
          <w:sz w:val="24"/>
          <w:szCs w:val="24"/>
        </w:rPr>
        <w:lastRenderedPageBreak/>
        <w:t>職位・職責に関するキャリアパス制度</w:t>
      </w:r>
    </w:p>
    <w:p w14:paraId="17D2B4DD" w14:textId="77777777" w:rsidR="00DC1942" w:rsidRPr="00510515" w:rsidRDefault="00DC1942" w:rsidP="00DC1942">
      <w:pPr>
        <w:rPr>
          <w:b/>
          <w:bCs/>
          <w:sz w:val="24"/>
          <w:szCs w:val="24"/>
        </w:rPr>
      </w:pPr>
      <w:r w:rsidRPr="00510515">
        <w:rPr>
          <w:rFonts w:hint="eastAsia"/>
          <w:b/>
          <w:bCs/>
          <w:sz w:val="24"/>
          <w:szCs w:val="24"/>
        </w:rPr>
        <w:t>（階層の定義）</w:t>
      </w:r>
    </w:p>
    <w:p w14:paraId="097145CD" w14:textId="15604B22" w:rsidR="00DC1942" w:rsidRPr="00510515" w:rsidRDefault="00DC1942" w:rsidP="00DC1942">
      <w:pPr>
        <w:pStyle w:val="a9"/>
        <w:numPr>
          <w:ilvl w:val="0"/>
          <w:numId w:val="2"/>
        </w:numPr>
        <w:contextualSpacing w:val="0"/>
        <w:rPr>
          <w:szCs w:val="21"/>
        </w:rPr>
      </w:pPr>
      <w:r w:rsidRPr="00510515">
        <w:rPr>
          <w:rFonts w:hint="eastAsia"/>
          <w:szCs w:val="21"/>
        </w:rPr>
        <w:t>職位・職責に関するキャリアパス制度は、下</w:t>
      </w:r>
      <w:r w:rsidR="00E65332" w:rsidRPr="00510515">
        <w:rPr>
          <w:rFonts w:hint="eastAsia"/>
          <w:szCs w:val="21"/>
        </w:rPr>
        <w:t>記</w:t>
      </w:r>
      <w:r w:rsidRPr="00510515">
        <w:rPr>
          <w:rFonts w:hint="eastAsia"/>
          <w:szCs w:val="21"/>
        </w:rPr>
        <w:t>に定義する階層に基づき、</w:t>
      </w:r>
      <w:r w:rsidR="00E65332" w:rsidRPr="00510515">
        <w:rPr>
          <w:rFonts w:hint="eastAsia"/>
          <w:szCs w:val="21"/>
        </w:rPr>
        <w:t>各事業所または所属部署において適応する。</w:t>
      </w:r>
    </w:p>
    <w:p w14:paraId="598F6FD6" w14:textId="77777777" w:rsidR="00DC1942" w:rsidRPr="00510515" w:rsidRDefault="00DC1942" w:rsidP="00DC1942">
      <w:pPr>
        <w:rPr>
          <w:szCs w:val="21"/>
        </w:rPr>
      </w:pPr>
    </w:p>
    <w:p w14:paraId="4E8C8461" w14:textId="77777777" w:rsidR="00DC1942" w:rsidRPr="00510515" w:rsidRDefault="00DC1942" w:rsidP="00DC1942">
      <w:pPr>
        <w:rPr>
          <w:b/>
          <w:bCs/>
          <w:sz w:val="24"/>
          <w:szCs w:val="24"/>
        </w:rPr>
      </w:pPr>
      <w:r w:rsidRPr="00510515">
        <w:rPr>
          <w:rFonts w:hint="eastAsia"/>
          <w:b/>
          <w:bCs/>
          <w:sz w:val="24"/>
          <w:szCs w:val="24"/>
        </w:rPr>
        <w:t>（任用要件及び昇格要件）</w:t>
      </w:r>
    </w:p>
    <w:p w14:paraId="68A7E104" w14:textId="697ED881" w:rsidR="00DC1942" w:rsidRPr="00510515" w:rsidRDefault="00DC1942" w:rsidP="00B9647B">
      <w:pPr>
        <w:pStyle w:val="a9"/>
        <w:numPr>
          <w:ilvl w:val="0"/>
          <w:numId w:val="2"/>
        </w:numPr>
        <w:contextualSpacing w:val="0"/>
        <w:rPr>
          <w:szCs w:val="21"/>
        </w:rPr>
      </w:pPr>
      <w:r w:rsidRPr="00510515">
        <w:rPr>
          <w:rFonts w:hint="eastAsia"/>
          <w:szCs w:val="21"/>
        </w:rPr>
        <w:t>キャリアパスの等級制度に基づく職位・職責に関する任用</w:t>
      </w:r>
      <w:r w:rsidR="00446A40" w:rsidRPr="00510515">
        <w:rPr>
          <w:rFonts w:hint="eastAsia"/>
          <w:szCs w:val="21"/>
        </w:rPr>
        <w:t>要件</w:t>
      </w:r>
      <w:r w:rsidRPr="00510515">
        <w:rPr>
          <w:rFonts w:hint="eastAsia"/>
          <w:szCs w:val="21"/>
        </w:rPr>
        <w:t>、職務内容ならびに昇格</w:t>
      </w:r>
      <w:r w:rsidR="00446A40" w:rsidRPr="00510515">
        <w:rPr>
          <w:rFonts w:hint="eastAsia"/>
          <w:szCs w:val="21"/>
        </w:rPr>
        <w:t>要件</w:t>
      </w:r>
      <w:r w:rsidRPr="00510515">
        <w:rPr>
          <w:rFonts w:hint="eastAsia"/>
          <w:szCs w:val="21"/>
        </w:rPr>
        <w:t>は、下</w:t>
      </w:r>
      <w:r w:rsidR="00E65332" w:rsidRPr="00510515">
        <w:rPr>
          <w:rFonts w:hint="eastAsia"/>
          <w:szCs w:val="21"/>
        </w:rPr>
        <w:t>記</w:t>
      </w:r>
      <w:r w:rsidRPr="00510515">
        <w:rPr>
          <w:rFonts w:hint="eastAsia"/>
          <w:szCs w:val="21"/>
        </w:rPr>
        <w:t>のとおりとする。</w:t>
      </w:r>
    </w:p>
    <w:p w14:paraId="0284D7B3" w14:textId="77777777" w:rsidR="00DC1942" w:rsidRPr="00510515" w:rsidRDefault="00DC1942" w:rsidP="00DC1942">
      <w:pPr>
        <w:rPr>
          <w:szCs w:val="21"/>
        </w:rPr>
      </w:pPr>
    </w:p>
    <w:p w14:paraId="3D539943" w14:textId="77777777" w:rsidR="00DC1942" w:rsidRPr="00510515" w:rsidRDefault="00DC1942" w:rsidP="00DC1942">
      <w:pPr>
        <w:rPr>
          <w:b/>
          <w:bCs/>
          <w:sz w:val="24"/>
          <w:szCs w:val="24"/>
        </w:rPr>
      </w:pPr>
      <w:r w:rsidRPr="00510515">
        <w:rPr>
          <w:rFonts w:hint="eastAsia"/>
          <w:b/>
          <w:bCs/>
          <w:sz w:val="24"/>
          <w:szCs w:val="24"/>
        </w:rPr>
        <w:t>（昇格）</w:t>
      </w:r>
    </w:p>
    <w:p w14:paraId="3E8B9B04" w14:textId="448B8DE5" w:rsidR="00446A40" w:rsidRPr="00510515" w:rsidRDefault="00DC1942" w:rsidP="00446A40">
      <w:pPr>
        <w:pStyle w:val="a9"/>
        <w:numPr>
          <w:ilvl w:val="0"/>
          <w:numId w:val="2"/>
        </w:numPr>
        <w:contextualSpacing w:val="0"/>
        <w:rPr>
          <w:szCs w:val="21"/>
        </w:rPr>
      </w:pPr>
      <w:r w:rsidRPr="00510515">
        <w:rPr>
          <w:rFonts w:hint="eastAsia"/>
          <w:szCs w:val="21"/>
        </w:rPr>
        <w:t>昇格は、任用要件を満たし上司の推薦</w:t>
      </w:r>
      <w:r w:rsidR="00446A40" w:rsidRPr="00510515">
        <w:rPr>
          <w:rFonts w:hint="eastAsia"/>
          <w:szCs w:val="21"/>
        </w:rPr>
        <w:t>受けた職員を対象に行います。</w:t>
      </w:r>
      <w:r w:rsidRPr="00510515">
        <w:rPr>
          <w:rFonts w:hint="eastAsia"/>
          <w:szCs w:val="21"/>
        </w:rPr>
        <w:t>昇格</w:t>
      </w:r>
      <w:r w:rsidR="00446A40" w:rsidRPr="00510515">
        <w:rPr>
          <w:rFonts w:hint="eastAsia"/>
          <w:szCs w:val="21"/>
        </w:rPr>
        <w:t>の可否は以下を総合的に判断して理事長が決定します。①昇格面談の結果。②</w:t>
      </w:r>
      <w:bookmarkStart w:id="0" w:name="_Hlk216183149"/>
      <w:r w:rsidR="00446A40" w:rsidRPr="00510515">
        <w:rPr>
          <w:rFonts w:hint="eastAsia"/>
          <w:szCs w:val="21"/>
        </w:rPr>
        <w:t>法人への貢献度。③勤務実績。④資格の有無等。</w:t>
      </w:r>
    </w:p>
    <w:p w14:paraId="5CB82F30" w14:textId="77777777" w:rsidR="00DC1942" w:rsidRPr="00510515" w:rsidRDefault="00DC1942" w:rsidP="00DC1942">
      <w:pPr>
        <w:rPr>
          <w:szCs w:val="21"/>
        </w:rPr>
      </w:pPr>
    </w:p>
    <w:bookmarkEnd w:id="0"/>
    <w:p w14:paraId="20F72D1D" w14:textId="77777777" w:rsidR="00DC1942" w:rsidRPr="00510515" w:rsidRDefault="00DC1942" w:rsidP="00DC1942">
      <w:pPr>
        <w:rPr>
          <w:b/>
          <w:bCs/>
          <w:sz w:val="24"/>
          <w:szCs w:val="24"/>
        </w:rPr>
      </w:pPr>
      <w:r w:rsidRPr="00510515">
        <w:rPr>
          <w:rFonts w:hint="eastAsia"/>
          <w:b/>
          <w:bCs/>
          <w:sz w:val="24"/>
          <w:szCs w:val="24"/>
        </w:rPr>
        <w:t>（降格）</w:t>
      </w:r>
    </w:p>
    <w:p w14:paraId="458A81DC" w14:textId="30C126CC" w:rsidR="00DC1942" w:rsidRPr="00510515" w:rsidRDefault="00DC1942" w:rsidP="00DC1942">
      <w:pPr>
        <w:pStyle w:val="a9"/>
        <w:numPr>
          <w:ilvl w:val="0"/>
          <w:numId w:val="2"/>
        </w:numPr>
        <w:contextualSpacing w:val="0"/>
        <w:rPr>
          <w:szCs w:val="21"/>
        </w:rPr>
      </w:pPr>
      <w:r w:rsidRPr="00510515">
        <w:rPr>
          <w:rFonts w:hint="eastAsia"/>
          <w:szCs w:val="21"/>
        </w:rPr>
        <w:t>降格は、業務遂行における技能レベルの低下や職務専念義務の怠り等により業務遂行や業績を果たせない場合、又は就業規則に定める懲戒事由に該当する行為があった時など、会社が必要と判断した場合は、下位職への降格を行うことがある。</w:t>
      </w:r>
    </w:p>
    <w:p w14:paraId="6DA4A3F8" w14:textId="77777777" w:rsidR="00DC1942" w:rsidRPr="00510515" w:rsidRDefault="00DC1942" w:rsidP="00DC1942">
      <w:pPr>
        <w:rPr>
          <w:szCs w:val="21"/>
        </w:rPr>
      </w:pPr>
    </w:p>
    <w:p w14:paraId="0C73AC64" w14:textId="77777777" w:rsidR="009B4157" w:rsidRPr="00510515" w:rsidRDefault="009B4157" w:rsidP="009B4157">
      <w:pPr>
        <w:rPr>
          <w:b/>
          <w:bCs/>
          <w:sz w:val="24"/>
          <w:szCs w:val="24"/>
        </w:rPr>
      </w:pPr>
      <w:r w:rsidRPr="00510515">
        <w:rPr>
          <w:rFonts w:hint="eastAsia"/>
          <w:b/>
          <w:bCs/>
          <w:sz w:val="24"/>
          <w:szCs w:val="24"/>
        </w:rPr>
        <w:t>（人事考課の対象）</w:t>
      </w:r>
    </w:p>
    <w:p w14:paraId="4CA93039" w14:textId="7B8996FA" w:rsidR="009B4157" w:rsidRPr="00510515" w:rsidRDefault="009B4157" w:rsidP="009B4157">
      <w:pPr>
        <w:pStyle w:val="a9"/>
        <w:numPr>
          <w:ilvl w:val="0"/>
          <w:numId w:val="2"/>
        </w:numPr>
        <w:contextualSpacing w:val="0"/>
        <w:rPr>
          <w:szCs w:val="21"/>
        </w:rPr>
      </w:pPr>
      <w:r w:rsidRPr="00510515">
        <w:rPr>
          <w:rFonts w:hint="eastAsia"/>
          <w:szCs w:val="21"/>
        </w:rPr>
        <w:t>人事考課の対象は、介護職員及びその他の職種職員について行う。ただし、以下の職員は対象外とする。長期欠勤者、産前産後休業、勤務実績が6か月に満たない者、休職者、育児介護休業中の職員。</w:t>
      </w:r>
    </w:p>
    <w:p w14:paraId="11ABE7E1" w14:textId="77777777" w:rsidR="009B4157" w:rsidRPr="00510515" w:rsidRDefault="009B4157" w:rsidP="009B4157">
      <w:pPr>
        <w:rPr>
          <w:szCs w:val="21"/>
        </w:rPr>
      </w:pPr>
    </w:p>
    <w:p w14:paraId="0AEB6F2B" w14:textId="77777777" w:rsidR="009B4157" w:rsidRPr="00510515" w:rsidRDefault="009B4157" w:rsidP="009B4157">
      <w:pPr>
        <w:rPr>
          <w:b/>
          <w:bCs/>
          <w:sz w:val="24"/>
          <w:szCs w:val="24"/>
        </w:rPr>
      </w:pPr>
      <w:r w:rsidRPr="00510515">
        <w:rPr>
          <w:rFonts w:hint="eastAsia"/>
          <w:b/>
          <w:bCs/>
          <w:sz w:val="24"/>
          <w:szCs w:val="24"/>
        </w:rPr>
        <w:t>（人事考課の目的）</w:t>
      </w:r>
    </w:p>
    <w:p w14:paraId="05148297" w14:textId="14D88FD8" w:rsidR="009B4157" w:rsidRPr="00510515" w:rsidRDefault="009B4157" w:rsidP="009B4157">
      <w:pPr>
        <w:pStyle w:val="a9"/>
        <w:numPr>
          <w:ilvl w:val="0"/>
          <w:numId w:val="2"/>
        </w:numPr>
        <w:contextualSpacing w:val="0"/>
        <w:rPr>
          <w:szCs w:val="21"/>
        </w:rPr>
      </w:pPr>
      <w:r w:rsidRPr="00510515">
        <w:rPr>
          <w:rFonts w:hint="eastAsia"/>
          <w:szCs w:val="21"/>
        </w:rPr>
        <w:t>人事考課の目的は、昇格、昇進、昇給の判断とし職員の教育や指導、配置の参考資料とする</w:t>
      </w:r>
      <w:r w:rsidR="00396DCF" w:rsidRPr="00510515">
        <w:rPr>
          <w:rFonts w:hint="eastAsia"/>
          <w:szCs w:val="21"/>
        </w:rPr>
        <w:t>ために行う。</w:t>
      </w:r>
    </w:p>
    <w:p w14:paraId="7EE296A5" w14:textId="77777777" w:rsidR="009B4157" w:rsidRPr="00510515" w:rsidRDefault="009B4157" w:rsidP="009B4157">
      <w:pPr>
        <w:rPr>
          <w:szCs w:val="21"/>
        </w:rPr>
      </w:pPr>
    </w:p>
    <w:p w14:paraId="55BA3632" w14:textId="77777777" w:rsidR="009B4157" w:rsidRPr="00510515" w:rsidRDefault="009B4157" w:rsidP="009B4157">
      <w:pPr>
        <w:rPr>
          <w:b/>
          <w:bCs/>
          <w:sz w:val="24"/>
          <w:szCs w:val="24"/>
        </w:rPr>
      </w:pPr>
      <w:r w:rsidRPr="00510515">
        <w:rPr>
          <w:rFonts w:hint="eastAsia"/>
          <w:b/>
          <w:bCs/>
          <w:sz w:val="24"/>
          <w:szCs w:val="24"/>
        </w:rPr>
        <w:lastRenderedPageBreak/>
        <w:t>（人事考課の期間）</w:t>
      </w:r>
    </w:p>
    <w:p w14:paraId="09F511A4" w14:textId="6D91A087" w:rsidR="009B4157" w:rsidRPr="00510515" w:rsidRDefault="009B4157" w:rsidP="003E5772">
      <w:pPr>
        <w:pStyle w:val="a9"/>
        <w:numPr>
          <w:ilvl w:val="0"/>
          <w:numId w:val="2"/>
        </w:numPr>
        <w:contextualSpacing w:val="0"/>
        <w:rPr>
          <w:szCs w:val="21"/>
        </w:rPr>
      </w:pPr>
      <w:r w:rsidRPr="00510515">
        <w:rPr>
          <w:rFonts w:hint="eastAsia"/>
          <w:szCs w:val="21"/>
        </w:rPr>
        <w:t xml:space="preserve">　人事考課は、</w:t>
      </w:r>
      <w:r w:rsidR="00396DCF" w:rsidRPr="00510515">
        <w:rPr>
          <w:rFonts w:hint="eastAsia"/>
          <w:szCs w:val="21"/>
        </w:rPr>
        <w:t>毎年</w:t>
      </w:r>
      <w:r w:rsidRPr="00510515">
        <w:rPr>
          <w:rFonts w:hint="eastAsia"/>
          <w:szCs w:val="21"/>
        </w:rPr>
        <w:t>4月から翌年3月まで</w:t>
      </w:r>
      <w:r w:rsidR="00396DCF" w:rsidRPr="00510515">
        <w:rPr>
          <w:rFonts w:hint="eastAsia"/>
          <w:szCs w:val="21"/>
        </w:rPr>
        <w:t>を対象とし</w:t>
      </w:r>
      <w:r w:rsidRPr="00510515">
        <w:rPr>
          <w:rFonts w:hint="eastAsia"/>
          <w:szCs w:val="21"/>
        </w:rPr>
        <w:t>年</w:t>
      </w:r>
      <w:r w:rsidR="00396DCF" w:rsidRPr="00510515">
        <w:rPr>
          <w:rFonts w:hint="eastAsia"/>
          <w:szCs w:val="21"/>
        </w:rPr>
        <w:t>1回（</w:t>
      </w:r>
      <w:r w:rsidRPr="00510515">
        <w:rPr>
          <w:rFonts w:hint="eastAsia"/>
          <w:szCs w:val="21"/>
        </w:rPr>
        <w:t>１２月初旬</w:t>
      </w:r>
      <w:r w:rsidR="00396DCF" w:rsidRPr="00510515">
        <w:rPr>
          <w:rFonts w:hint="eastAsia"/>
          <w:szCs w:val="21"/>
        </w:rPr>
        <w:t>）</w:t>
      </w:r>
      <w:r w:rsidR="003E5772" w:rsidRPr="00510515">
        <w:rPr>
          <w:rFonts w:hint="eastAsia"/>
          <w:szCs w:val="21"/>
        </w:rPr>
        <w:t xml:space="preserve">　　</w:t>
      </w:r>
    </w:p>
    <w:p w14:paraId="4E2DBF65" w14:textId="39C98487" w:rsidR="003E5772" w:rsidRPr="00510515" w:rsidRDefault="003E5772" w:rsidP="003E5772">
      <w:pPr>
        <w:pStyle w:val="a9"/>
        <w:ind w:left="1562"/>
        <w:contextualSpacing w:val="0"/>
        <w:rPr>
          <w:szCs w:val="21"/>
        </w:rPr>
      </w:pPr>
      <w:r w:rsidRPr="00510515">
        <w:rPr>
          <w:rFonts w:hint="eastAsia"/>
          <w:szCs w:val="21"/>
        </w:rPr>
        <w:t xml:space="preserve">　に実施する。</w:t>
      </w:r>
    </w:p>
    <w:p w14:paraId="19B280F2" w14:textId="77777777" w:rsidR="009B4157" w:rsidRPr="00510515" w:rsidRDefault="009B4157" w:rsidP="009B4157">
      <w:pPr>
        <w:rPr>
          <w:szCs w:val="21"/>
        </w:rPr>
      </w:pPr>
    </w:p>
    <w:p w14:paraId="70097883" w14:textId="77777777" w:rsidR="009B4157" w:rsidRPr="00510515" w:rsidRDefault="009B4157" w:rsidP="009B4157">
      <w:pPr>
        <w:rPr>
          <w:b/>
          <w:bCs/>
          <w:sz w:val="24"/>
          <w:szCs w:val="24"/>
        </w:rPr>
      </w:pPr>
      <w:r w:rsidRPr="00510515">
        <w:rPr>
          <w:rFonts w:hint="eastAsia"/>
          <w:b/>
          <w:bCs/>
          <w:sz w:val="24"/>
          <w:szCs w:val="24"/>
        </w:rPr>
        <w:t>（人事考課の方法）</w:t>
      </w:r>
    </w:p>
    <w:p w14:paraId="7F5C28D7" w14:textId="77777777" w:rsidR="003E5772" w:rsidRPr="00510515" w:rsidRDefault="009B4157" w:rsidP="00681E2B">
      <w:pPr>
        <w:pStyle w:val="a9"/>
        <w:numPr>
          <w:ilvl w:val="0"/>
          <w:numId w:val="2"/>
        </w:numPr>
        <w:contextualSpacing w:val="0"/>
        <w:rPr>
          <w:szCs w:val="21"/>
        </w:rPr>
      </w:pPr>
      <w:r w:rsidRPr="00510515">
        <w:rPr>
          <w:rFonts w:hint="eastAsia"/>
          <w:szCs w:val="21"/>
        </w:rPr>
        <w:t xml:space="preserve">　対象職員は、1年間の自己考課を行い、人事評価シートを記入し、主任</w:t>
      </w:r>
    </w:p>
    <w:p w14:paraId="6E2E456E" w14:textId="12B0B441" w:rsidR="00396DCF" w:rsidRPr="00510515" w:rsidRDefault="009B4157" w:rsidP="003E5772">
      <w:pPr>
        <w:pStyle w:val="a9"/>
        <w:ind w:leftChars="800" w:left="1680"/>
        <w:contextualSpacing w:val="0"/>
        <w:rPr>
          <w:szCs w:val="21"/>
        </w:rPr>
      </w:pPr>
      <w:r w:rsidRPr="00510515">
        <w:rPr>
          <w:rFonts w:hint="eastAsia"/>
          <w:szCs w:val="21"/>
        </w:rPr>
        <w:t>に提出する。主任のいない部署については、直接施設長に提出する。主任は、提出された自己評価シートをもとに職員と面談を行う。主任は、職員との面談後、施設長に報告をする。最終評価は施設長が行う。</w:t>
      </w:r>
    </w:p>
    <w:p w14:paraId="482452D3" w14:textId="496AA762" w:rsidR="009B4157" w:rsidRPr="00510515" w:rsidRDefault="00396DCF" w:rsidP="00681E2B">
      <w:pPr>
        <w:pStyle w:val="a9"/>
        <w:numPr>
          <w:ilvl w:val="2"/>
          <w:numId w:val="2"/>
        </w:numPr>
        <w:rPr>
          <w:szCs w:val="21"/>
        </w:rPr>
      </w:pPr>
      <w:r w:rsidRPr="00510515">
        <w:rPr>
          <w:rFonts w:hint="eastAsia"/>
          <w:szCs w:val="21"/>
        </w:rPr>
        <w:t>職員が1年間の自己評価を行い、人事評価シートを記入する。</w:t>
      </w:r>
    </w:p>
    <w:p w14:paraId="3C6DDF12" w14:textId="22214B5A" w:rsidR="00396DCF" w:rsidRPr="00510515" w:rsidRDefault="00396DCF" w:rsidP="00681E2B">
      <w:pPr>
        <w:pStyle w:val="a9"/>
        <w:numPr>
          <w:ilvl w:val="2"/>
          <w:numId w:val="2"/>
        </w:numPr>
        <w:rPr>
          <w:szCs w:val="21"/>
        </w:rPr>
      </w:pPr>
      <w:r w:rsidRPr="00510515">
        <w:rPr>
          <w:rFonts w:hint="eastAsia"/>
          <w:szCs w:val="21"/>
        </w:rPr>
        <w:t>施設長または主任は、提出された評価シートをもとに本人と面談する。</w:t>
      </w:r>
    </w:p>
    <w:p w14:paraId="0DFED302" w14:textId="51DDEFB8" w:rsidR="00396DCF" w:rsidRPr="00510515" w:rsidRDefault="009B4238" w:rsidP="00EF69E2">
      <w:pPr>
        <w:pStyle w:val="a9"/>
        <w:numPr>
          <w:ilvl w:val="2"/>
          <w:numId w:val="2"/>
        </w:numPr>
        <w:rPr>
          <w:szCs w:val="21"/>
        </w:rPr>
      </w:pPr>
      <w:r w:rsidRPr="00510515">
        <w:rPr>
          <w:rFonts w:hint="eastAsia"/>
          <w:szCs w:val="21"/>
        </w:rPr>
        <w:t>主任は判定した内容を施設長へ報告し、施設長は最終評価を行う。</w:t>
      </w:r>
    </w:p>
    <w:p w14:paraId="348A4377" w14:textId="77777777" w:rsidR="009B4157" w:rsidRPr="00510515" w:rsidRDefault="009B4157" w:rsidP="009B4157">
      <w:pPr>
        <w:rPr>
          <w:szCs w:val="21"/>
        </w:rPr>
      </w:pPr>
    </w:p>
    <w:p w14:paraId="374B0BC4" w14:textId="77777777" w:rsidR="009B4157" w:rsidRPr="00510515" w:rsidRDefault="009B4157" w:rsidP="009B4157">
      <w:pPr>
        <w:rPr>
          <w:b/>
          <w:bCs/>
          <w:sz w:val="24"/>
          <w:szCs w:val="24"/>
        </w:rPr>
      </w:pPr>
      <w:r w:rsidRPr="00510515">
        <w:rPr>
          <w:rFonts w:hint="eastAsia"/>
          <w:b/>
          <w:bCs/>
          <w:sz w:val="24"/>
          <w:szCs w:val="24"/>
        </w:rPr>
        <w:t>（人事考課、考課者の責務）</w:t>
      </w:r>
    </w:p>
    <w:p w14:paraId="5AE0395C" w14:textId="548AC985" w:rsidR="009B4157" w:rsidRPr="00510515" w:rsidRDefault="009B4157" w:rsidP="00681E2B">
      <w:pPr>
        <w:pStyle w:val="a9"/>
        <w:numPr>
          <w:ilvl w:val="0"/>
          <w:numId w:val="2"/>
        </w:numPr>
        <w:contextualSpacing w:val="0"/>
        <w:rPr>
          <w:szCs w:val="21"/>
        </w:rPr>
      </w:pPr>
      <w:r w:rsidRPr="00510515">
        <w:rPr>
          <w:rFonts w:hint="eastAsia"/>
          <w:szCs w:val="21"/>
        </w:rPr>
        <w:t xml:space="preserve">　人事考課の評価は、①日常の職務の観察及び指導で得た事実を集積し、</w:t>
      </w:r>
      <w:r w:rsidR="00681E2B" w:rsidRPr="00510515">
        <w:rPr>
          <w:rFonts w:hint="eastAsia"/>
          <w:szCs w:val="21"/>
        </w:rPr>
        <w:t xml:space="preserve">　</w:t>
      </w:r>
      <w:r w:rsidR="003E5772" w:rsidRPr="00510515">
        <w:rPr>
          <w:rFonts w:hint="eastAsia"/>
          <w:szCs w:val="21"/>
        </w:rPr>
        <w:t xml:space="preserve">　　</w:t>
      </w:r>
    </w:p>
    <w:p w14:paraId="243BAFDB" w14:textId="23B10A6E" w:rsidR="003E5772" w:rsidRPr="00510515" w:rsidRDefault="003E5772" w:rsidP="003E5772">
      <w:pPr>
        <w:pStyle w:val="a9"/>
        <w:ind w:left="1680" w:hangingChars="800" w:hanging="1680"/>
        <w:contextualSpacing w:val="0"/>
        <w:rPr>
          <w:szCs w:val="21"/>
        </w:rPr>
      </w:pPr>
      <w:r w:rsidRPr="00510515">
        <w:rPr>
          <w:rFonts w:hint="eastAsia"/>
          <w:szCs w:val="21"/>
        </w:rPr>
        <w:t xml:space="preserve">　　　　　　　　適格公平に行う。②職務に関係無い事は原則として評価の対象としない。の原則に従って厳正に行わなければならない。</w:t>
      </w:r>
    </w:p>
    <w:p w14:paraId="6705716F" w14:textId="77777777" w:rsidR="009B4157" w:rsidRPr="00510515" w:rsidRDefault="009B4157" w:rsidP="009B4157">
      <w:pPr>
        <w:rPr>
          <w:szCs w:val="21"/>
        </w:rPr>
      </w:pPr>
    </w:p>
    <w:p w14:paraId="60335322" w14:textId="77777777" w:rsidR="00DC1942" w:rsidRPr="00510515" w:rsidRDefault="00DC1942" w:rsidP="00DC1942">
      <w:pPr>
        <w:rPr>
          <w:szCs w:val="21"/>
        </w:rPr>
      </w:pPr>
    </w:p>
    <w:p w14:paraId="2C092AE0" w14:textId="77777777" w:rsidR="00DC1942" w:rsidRPr="00510515" w:rsidRDefault="00DC1942" w:rsidP="00DC1942">
      <w:pPr>
        <w:pStyle w:val="a9"/>
        <w:numPr>
          <w:ilvl w:val="0"/>
          <w:numId w:val="1"/>
        </w:numPr>
        <w:contextualSpacing w:val="0"/>
        <w:jc w:val="center"/>
        <w:rPr>
          <w:b/>
          <w:bCs/>
          <w:sz w:val="24"/>
          <w:szCs w:val="24"/>
        </w:rPr>
      </w:pPr>
      <w:r w:rsidRPr="00510515">
        <w:rPr>
          <w:rFonts w:hint="eastAsia"/>
          <w:b/>
          <w:bCs/>
          <w:sz w:val="24"/>
          <w:szCs w:val="24"/>
        </w:rPr>
        <w:t>資格取得に関するキャリアパス制度</w:t>
      </w:r>
    </w:p>
    <w:p w14:paraId="76BE9FF3" w14:textId="77777777" w:rsidR="00DC1942" w:rsidRPr="00510515" w:rsidRDefault="00DC1942" w:rsidP="00DC1942">
      <w:pPr>
        <w:rPr>
          <w:b/>
          <w:bCs/>
          <w:sz w:val="24"/>
          <w:szCs w:val="24"/>
        </w:rPr>
      </w:pPr>
      <w:r w:rsidRPr="00510515">
        <w:rPr>
          <w:rFonts w:hint="eastAsia"/>
          <w:b/>
          <w:bCs/>
          <w:sz w:val="24"/>
          <w:szCs w:val="24"/>
        </w:rPr>
        <w:t>（キャリア手当加算）</w:t>
      </w:r>
    </w:p>
    <w:p w14:paraId="0A0B1F8C" w14:textId="4EF590D0" w:rsidR="00DC1942" w:rsidRPr="00510515" w:rsidRDefault="00681E2B" w:rsidP="00DC1942">
      <w:pPr>
        <w:pStyle w:val="a9"/>
        <w:numPr>
          <w:ilvl w:val="0"/>
          <w:numId w:val="2"/>
        </w:numPr>
        <w:contextualSpacing w:val="0"/>
        <w:rPr>
          <w:szCs w:val="21"/>
        </w:rPr>
      </w:pPr>
      <w:r w:rsidRPr="00510515">
        <w:rPr>
          <w:rFonts w:hint="eastAsia"/>
          <w:szCs w:val="21"/>
        </w:rPr>
        <w:t xml:space="preserve">　</w:t>
      </w:r>
      <w:r w:rsidR="00DC1942" w:rsidRPr="00510515">
        <w:rPr>
          <w:rFonts w:hint="eastAsia"/>
          <w:szCs w:val="21"/>
        </w:rPr>
        <w:t>介護職員処遇改善加算支給対象の職員について</w:t>
      </w:r>
      <w:r w:rsidR="009B4238" w:rsidRPr="00510515">
        <w:rPr>
          <w:rFonts w:hint="eastAsia"/>
          <w:szCs w:val="21"/>
        </w:rPr>
        <w:t>資格に応じた手当</w:t>
      </w:r>
      <w:r w:rsidR="00DC1942" w:rsidRPr="00510515">
        <w:rPr>
          <w:rFonts w:hint="eastAsia"/>
          <w:szCs w:val="21"/>
        </w:rPr>
        <w:t>を基本</w:t>
      </w:r>
      <w:r w:rsidRPr="00510515">
        <w:rPr>
          <w:rFonts w:hint="eastAsia"/>
          <w:szCs w:val="21"/>
        </w:rPr>
        <w:t xml:space="preserve">　</w:t>
      </w:r>
    </w:p>
    <w:p w14:paraId="405A3B09" w14:textId="3197FBD9" w:rsidR="00681E2B" w:rsidRPr="00510515" w:rsidRDefault="00681E2B" w:rsidP="00681E2B">
      <w:pPr>
        <w:pStyle w:val="a9"/>
        <w:ind w:left="1562"/>
        <w:contextualSpacing w:val="0"/>
        <w:rPr>
          <w:szCs w:val="21"/>
        </w:rPr>
      </w:pPr>
      <w:r w:rsidRPr="00510515">
        <w:rPr>
          <w:rFonts w:hint="eastAsia"/>
          <w:szCs w:val="21"/>
        </w:rPr>
        <w:t xml:space="preserve">　給へ含めて支給する。</w:t>
      </w:r>
    </w:p>
    <w:p w14:paraId="67C5F17C" w14:textId="7FDC0F08" w:rsidR="00DC1942" w:rsidRPr="00510515" w:rsidRDefault="00DC1942" w:rsidP="003E5772">
      <w:pPr>
        <w:pStyle w:val="a9"/>
        <w:ind w:left="852" w:firstLineChars="400" w:firstLine="840"/>
        <w:rPr>
          <w:szCs w:val="21"/>
        </w:rPr>
      </w:pPr>
      <w:r w:rsidRPr="00510515">
        <w:rPr>
          <w:rFonts w:hint="eastAsia"/>
          <w:szCs w:val="21"/>
        </w:rPr>
        <w:t>介護福祉士　キャリア手当　２０，０００円</w:t>
      </w:r>
    </w:p>
    <w:p w14:paraId="2FCE01A8" w14:textId="7A1D26F8" w:rsidR="00DC1942" w:rsidRPr="00510515" w:rsidRDefault="00DC1942" w:rsidP="00DC1942">
      <w:pPr>
        <w:rPr>
          <w:szCs w:val="21"/>
        </w:rPr>
      </w:pPr>
      <w:r w:rsidRPr="00510515">
        <w:rPr>
          <w:rFonts w:hint="eastAsia"/>
          <w:szCs w:val="21"/>
        </w:rPr>
        <w:t xml:space="preserve">　　</w:t>
      </w:r>
      <w:r w:rsidR="00681E2B" w:rsidRPr="00510515">
        <w:rPr>
          <w:rFonts w:hint="eastAsia"/>
          <w:szCs w:val="21"/>
        </w:rPr>
        <w:t xml:space="preserve">　　</w:t>
      </w:r>
      <w:r w:rsidR="003E5772" w:rsidRPr="00510515">
        <w:rPr>
          <w:rFonts w:hint="eastAsia"/>
          <w:szCs w:val="21"/>
        </w:rPr>
        <w:t xml:space="preserve">　　</w:t>
      </w:r>
      <w:r w:rsidRPr="00510515">
        <w:rPr>
          <w:rFonts w:hint="eastAsia"/>
          <w:szCs w:val="21"/>
        </w:rPr>
        <w:t xml:space="preserve">２　</w:t>
      </w:r>
      <w:r w:rsidR="00742F16" w:rsidRPr="00510515">
        <w:rPr>
          <w:rFonts w:hint="eastAsia"/>
          <w:szCs w:val="21"/>
        </w:rPr>
        <w:t>これらの手当は全て</w:t>
      </w:r>
      <w:r w:rsidRPr="00510515">
        <w:rPr>
          <w:rFonts w:hint="eastAsia"/>
          <w:szCs w:val="21"/>
        </w:rPr>
        <w:t>処遇改善額①とする。</w:t>
      </w:r>
    </w:p>
    <w:p w14:paraId="0D225B2F" w14:textId="77777777" w:rsidR="00DC1942" w:rsidRPr="00510515" w:rsidRDefault="00DC1942" w:rsidP="00DC1942">
      <w:pPr>
        <w:rPr>
          <w:szCs w:val="21"/>
        </w:rPr>
      </w:pPr>
    </w:p>
    <w:p w14:paraId="7A10C2AF" w14:textId="73F3E269" w:rsidR="00DC1942" w:rsidRPr="00510515" w:rsidRDefault="00DC1942" w:rsidP="00DC1942">
      <w:pPr>
        <w:rPr>
          <w:szCs w:val="21"/>
        </w:rPr>
      </w:pPr>
      <w:r w:rsidRPr="00510515">
        <w:rPr>
          <w:rFonts w:hint="eastAsia"/>
          <w:szCs w:val="21"/>
        </w:rPr>
        <w:t xml:space="preserve">　　　　</w:t>
      </w:r>
      <w:r w:rsidR="003E5772" w:rsidRPr="00510515">
        <w:rPr>
          <w:rFonts w:hint="eastAsia"/>
          <w:szCs w:val="21"/>
        </w:rPr>
        <w:t xml:space="preserve">　　　　</w:t>
      </w:r>
      <w:r w:rsidRPr="00510515">
        <w:rPr>
          <w:rFonts w:hint="eastAsia"/>
          <w:szCs w:val="21"/>
        </w:rPr>
        <w:t>介護福祉士　（一般）　　キャリア手当　　　７，０００円</w:t>
      </w:r>
    </w:p>
    <w:p w14:paraId="70099EA5" w14:textId="590A5DBC" w:rsidR="00DC1942" w:rsidRPr="00510515" w:rsidRDefault="00DC1942" w:rsidP="00DC1942">
      <w:pPr>
        <w:rPr>
          <w:szCs w:val="21"/>
        </w:rPr>
      </w:pPr>
      <w:r w:rsidRPr="00510515">
        <w:rPr>
          <w:rFonts w:hint="eastAsia"/>
          <w:szCs w:val="21"/>
        </w:rPr>
        <w:t xml:space="preserve">　　　　　　　　　　</w:t>
      </w:r>
      <w:r w:rsidR="003E5772" w:rsidRPr="00510515">
        <w:rPr>
          <w:rFonts w:hint="eastAsia"/>
          <w:szCs w:val="21"/>
        </w:rPr>
        <w:t xml:space="preserve">　　　　</w:t>
      </w:r>
      <w:r w:rsidRPr="00510515">
        <w:rPr>
          <w:rFonts w:hint="eastAsia"/>
          <w:szCs w:val="21"/>
        </w:rPr>
        <w:t>（リーダー・副主任）　　　　１３，０００円</w:t>
      </w:r>
    </w:p>
    <w:p w14:paraId="0217D9E7" w14:textId="6454B34D" w:rsidR="00DC1942" w:rsidRPr="00510515" w:rsidRDefault="00DC1942" w:rsidP="00DC1942">
      <w:pPr>
        <w:rPr>
          <w:szCs w:val="21"/>
        </w:rPr>
      </w:pPr>
      <w:r w:rsidRPr="00510515">
        <w:rPr>
          <w:rFonts w:hint="eastAsia"/>
          <w:szCs w:val="21"/>
        </w:rPr>
        <w:t xml:space="preserve">　　　　　　　　　　</w:t>
      </w:r>
      <w:r w:rsidR="003E5772" w:rsidRPr="00510515">
        <w:rPr>
          <w:rFonts w:hint="eastAsia"/>
          <w:szCs w:val="21"/>
        </w:rPr>
        <w:t xml:space="preserve">　　　　</w:t>
      </w:r>
      <w:r w:rsidRPr="00510515">
        <w:rPr>
          <w:rFonts w:hint="eastAsia"/>
          <w:szCs w:val="21"/>
        </w:rPr>
        <w:t>（マネージャー・主任）　　　２３，０００円</w:t>
      </w:r>
    </w:p>
    <w:p w14:paraId="285AA134" w14:textId="6EC02F74" w:rsidR="00DC1942" w:rsidRPr="00510515" w:rsidRDefault="00DC1942" w:rsidP="00DC1942">
      <w:pPr>
        <w:rPr>
          <w:szCs w:val="21"/>
        </w:rPr>
      </w:pPr>
      <w:r w:rsidRPr="00510515">
        <w:rPr>
          <w:rFonts w:hint="eastAsia"/>
          <w:szCs w:val="21"/>
        </w:rPr>
        <w:t xml:space="preserve">　　</w:t>
      </w:r>
      <w:r w:rsidR="00681E2B" w:rsidRPr="00510515">
        <w:rPr>
          <w:rFonts w:hint="eastAsia"/>
          <w:szCs w:val="21"/>
        </w:rPr>
        <w:t xml:space="preserve">　　</w:t>
      </w:r>
      <w:r w:rsidR="003E5772" w:rsidRPr="00510515">
        <w:rPr>
          <w:rFonts w:hint="eastAsia"/>
          <w:szCs w:val="21"/>
        </w:rPr>
        <w:t xml:space="preserve">　　</w:t>
      </w:r>
      <w:r w:rsidRPr="00510515">
        <w:rPr>
          <w:rFonts w:hint="eastAsia"/>
          <w:szCs w:val="21"/>
        </w:rPr>
        <w:t>３　こ</w:t>
      </w:r>
      <w:r w:rsidR="00742F16" w:rsidRPr="00510515">
        <w:rPr>
          <w:rFonts w:hint="eastAsia"/>
          <w:szCs w:val="21"/>
        </w:rPr>
        <w:t>れら</w:t>
      </w:r>
      <w:r w:rsidRPr="00510515">
        <w:rPr>
          <w:rFonts w:hint="eastAsia"/>
          <w:szCs w:val="21"/>
        </w:rPr>
        <w:t>の</w:t>
      </w:r>
      <w:r w:rsidR="00742F16" w:rsidRPr="00510515">
        <w:rPr>
          <w:rFonts w:hint="eastAsia"/>
          <w:szCs w:val="21"/>
        </w:rPr>
        <w:t>手当は</w:t>
      </w:r>
      <w:r w:rsidRPr="00510515">
        <w:rPr>
          <w:rFonts w:hint="eastAsia"/>
          <w:szCs w:val="21"/>
        </w:rPr>
        <w:t>全</w:t>
      </w:r>
      <w:r w:rsidR="00742F16" w:rsidRPr="00510515">
        <w:rPr>
          <w:rFonts w:hint="eastAsia"/>
          <w:szCs w:val="21"/>
        </w:rPr>
        <w:t>て</w:t>
      </w:r>
      <w:r w:rsidRPr="00510515">
        <w:rPr>
          <w:rFonts w:hint="eastAsia"/>
          <w:szCs w:val="21"/>
        </w:rPr>
        <w:t>処遇改善額②とする。</w:t>
      </w:r>
    </w:p>
    <w:p w14:paraId="51456655" w14:textId="77777777" w:rsidR="00742F16" w:rsidRPr="00510515" w:rsidRDefault="00DC1942" w:rsidP="00742F16">
      <w:pPr>
        <w:rPr>
          <w:b/>
          <w:bCs/>
          <w:sz w:val="24"/>
          <w:szCs w:val="24"/>
        </w:rPr>
      </w:pPr>
      <w:r w:rsidRPr="00510515">
        <w:rPr>
          <w:rFonts w:hint="eastAsia"/>
          <w:b/>
          <w:bCs/>
          <w:sz w:val="24"/>
          <w:szCs w:val="24"/>
        </w:rPr>
        <w:lastRenderedPageBreak/>
        <w:t>（その他の加算）</w:t>
      </w:r>
    </w:p>
    <w:p w14:paraId="3E6A7CF6" w14:textId="03C4699C" w:rsidR="00742F16" w:rsidRPr="00510515" w:rsidRDefault="00742F16" w:rsidP="00681E2B">
      <w:pPr>
        <w:ind w:leftChars="300" w:left="1680" w:hangingChars="500" w:hanging="1050"/>
        <w:rPr>
          <w:sz w:val="24"/>
          <w:szCs w:val="24"/>
        </w:rPr>
      </w:pPr>
      <w:r w:rsidRPr="00510515">
        <w:rPr>
          <w:rFonts w:hint="eastAsia"/>
          <w:szCs w:val="21"/>
        </w:rPr>
        <w:t xml:space="preserve">第14条　</w:t>
      </w:r>
      <w:r w:rsidR="00DC1942" w:rsidRPr="00510515">
        <w:rPr>
          <w:rFonts w:hint="eastAsia"/>
          <w:szCs w:val="21"/>
        </w:rPr>
        <w:t>喀痰吸引等研修①又は②を受講し、認定特定行為業務従事者認定症の取得のあ</w:t>
      </w:r>
      <w:r w:rsidRPr="00510515">
        <w:rPr>
          <w:rFonts w:hint="eastAsia"/>
          <w:szCs w:val="21"/>
        </w:rPr>
        <w:t>る職員については次の額を加算する。</w:t>
      </w:r>
    </w:p>
    <w:p w14:paraId="03799E41" w14:textId="77777777" w:rsidR="00DC1942" w:rsidRPr="00510515" w:rsidRDefault="00DC1942" w:rsidP="00DC1942">
      <w:pPr>
        <w:pStyle w:val="a9"/>
        <w:ind w:left="1260" w:hangingChars="600" w:hanging="1260"/>
        <w:rPr>
          <w:szCs w:val="21"/>
        </w:rPr>
      </w:pPr>
      <w:r w:rsidRPr="00510515">
        <w:rPr>
          <w:rFonts w:hint="eastAsia"/>
          <w:szCs w:val="21"/>
        </w:rPr>
        <w:t xml:space="preserve">　　　　　　　　　　特定行為①　５，０００円</w:t>
      </w:r>
    </w:p>
    <w:p w14:paraId="6BB8E0C1" w14:textId="77777777" w:rsidR="00DC1942" w:rsidRPr="00510515" w:rsidRDefault="00DC1942" w:rsidP="00DC1942">
      <w:pPr>
        <w:pStyle w:val="a9"/>
        <w:ind w:leftChars="600" w:left="1260" w:firstLineChars="400" w:firstLine="840"/>
        <w:rPr>
          <w:szCs w:val="21"/>
        </w:rPr>
      </w:pPr>
      <w:r w:rsidRPr="00510515">
        <w:rPr>
          <w:rFonts w:hint="eastAsia"/>
          <w:szCs w:val="21"/>
        </w:rPr>
        <w:t>特定行為②　３，０００円</w:t>
      </w:r>
    </w:p>
    <w:p w14:paraId="42BD89D8" w14:textId="5F9B0A79" w:rsidR="00742F16" w:rsidRPr="00510515" w:rsidRDefault="00DC1942" w:rsidP="00742F16">
      <w:pPr>
        <w:pStyle w:val="a9"/>
        <w:ind w:left="1260" w:hangingChars="600" w:hanging="1260"/>
        <w:rPr>
          <w:szCs w:val="21"/>
        </w:rPr>
      </w:pPr>
      <w:r w:rsidRPr="00510515">
        <w:rPr>
          <w:rFonts w:hint="eastAsia"/>
          <w:szCs w:val="21"/>
        </w:rPr>
        <w:t xml:space="preserve">　　　　</w:t>
      </w:r>
      <w:r w:rsidR="003E5772" w:rsidRPr="00510515">
        <w:rPr>
          <w:rFonts w:hint="eastAsia"/>
          <w:szCs w:val="21"/>
        </w:rPr>
        <w:t xml:space="preserve">　　</w:t>
      </w:r>
      <w:r w:rsidR="00681E2B" w:rsidRPr="00510515">
        <w:rPr>
          <w:rFonts w:hint="eastAsia"/>
          <w:szCs w:val="21"/>
        </w:rPr>
        <w:t>２</w:t>
      </w:r>
      <w:r w:rsidRPr="00510515">
        <w:rPr>
          <w:rFonts w:hint="eastAsia"/>
          <w:szCs w:val="21"/>
        </w:rPr>
        <w:t xml:space="preserve">　</w:t>
      </w:r>
      <w:r w:rsidR="00681E2B" w:rsidRPr="00510515">
        <w:rPr>
          <w:rFonts w:hint="eastAsia"/>
          <w:szCs w:val="21"/>
        </w:rPr>
        <w:t>これらの手当は全て</w:t>
      </w:r>
      <w:r w:rsidRPr="00510515">
        <w:rPr>
          <w:rFonts w:hint="eastAsia"/>
          <w:szCs w:val="21"/>
        </w:rPr>
        <w:t>処遇改善額②とする。</w:t>
      </w:r>
    </w:p>
    <w:p w14:paraId="5F65C4E7" w14:textId="77777777" w:rsidR="00DC1942" w:rsidRPr="00510515" w:rsidRDefault="00DC1942" w:rsidP="00DC1942">
      <w:pPr>
        <w:pStyle w:val="a9"/>
        <w:ind w:left="852"/>
        <w:rPr>
          <w:szCs w:val="21"/>
        </w:rPr>
      </w:pPr>
    </w:p>
    <w:p w14:paraId="5E3FB113" w14:textId="77777777" w:rsidR="00DC1942" w:rsidRPr="00510515" w:rsidRDefault="00DC1942" w:rsidP="00DC1942">
      <w:pPr>
        <w:rPr>
          <w:szCs w:val="21"/>
        </w:rPr>
      </w:pPr>
    </w:p>
    <w:p w14:paraId="4C7919F7" w14:textId="77777777" w:rsidR="00DC1942" w:rsidRPr="00510515" w:rsidRDefault="00DC1942" w:rsidP="00DC1942">
      <w:pPr>
        <w:pStyle w:val="a9"/>
        <w:numPr>
          <w:ilvl w:val="0"/>
          <w:numId w:val="1"/>
        </w:numPr>
        <w:contextualSpacing w:val="0"/>
        <w:jc w:val="center"/>
        <w:rPr>
          <w:b/>
          <w:bCs/>
          <w:sz w:val="24"/>
          <w:szCs w:val="24"/>
        </w:rPr>
      </w:pPr>
      <w:r w:rsidRPr="00510515">
        <w:rPr>
          <w:rFonts w:hint="eastAsia"/>
          <w:b/>
          <w:bCs/>
          <w:sz w:val="24"/>
          <w:szCs w:val="24"/>
        </w:rPr>
        <w:t>職位・職責に応じた処遇制度</w:t>
      </w:r>
    </w:p>
    <w:p w14:paraId="5CE6006E" w14:textId="77777777" w:rsidR="00DC1942" w:rsidRPr="00510515" w:rsidRDefault="00DC1942" w:rsidP="00DC1942">
      <w:pPr>
        <w:rPr>
          <w:b/>
          <w:bCs/>
          <w:sz w:val="24"/>
          <w:szCs w:val="24"/>
        </w:rPr>
      </w:pPr>
      <w:r w:rsidRPr="00510515">
        <w:rPr>
          <w:rFonts w:hint="eastAsia"/>
          <w:b/>
          <w:bCs/>
          <w:sz w:val="24"/>
          <w:szCs w:val="24"/>
        </w:rPr>
        <w:t>（職位・職責に応じた処遇）</w:t>
      </w:r>
    </w:p>
    <w:p w14:paraId="7EAB64C8" w14:textId="56B1989D" w:rsidR="00DC1942" w:rsidRPr="00510515" w:rsidRDefault="00681E2B" w:rsidP="00681E2B">
      <w:pPr>
        <w:ind w:leftChars="300" w:left="1680" w:hangingChars="500" w:hanging="1050"/>
        <w:rPr>
          <w:szCs w:val="21"/>
        </w:rPr>
      </w:pPr>
      <w:r w:rsidRPr="00510515">
        <w:rPr>
          <w:rFonts w:hint="eastAsia"/>
          <w:szCs w:val="21"/>
        </w:rPr>
        <w:t xml:space="preserve">第1５条　</w:t>
      </w:r>
      <w:r w:rsidR="00DC1942" w:rsidRPr="00510515">
        <w:rPr>
          <w:rFonts w:hint="eastAsia"/>
          <w:szCs w:val="21"/>
        </w:rPr>
        <w:t>キャリアパス制度に基づ</w:t>
      </w:r>
      <w:r w:rsidR="00EF69E2" w:rsidRPr="00510515">
        <w:rPr>
          <w:rFonts w:hint="eastAsia"/>
          <w:szCs w:val="21"/>
        </w:rPr>
        <w:t>き</w:t>
      </w:r>
      <w:r w:rsidR="00DC1942" w:rsidRPr="00510515">
        <w:rPr>
          <w:rFonts w:hint="eastAsia"/>
          <w:szCs w:val="21"/>
        </w:rPr>
        <w:t>職位・職責</w:t>
      </w:r>
      <w:r w:rsidR="00EF69E2" w:rsidRPr="00510515">
        <w:rPr>
          <w:rFonts w:hint="eastAsia"/>
          <w:szCs w:val="21"/>
        </w:rPr>
        <w:t>が上がるとその責任に手当や給与に反映されます。</w:t>
      </w:r>
    </w:p>
    <w:p w14:paraId="10465148" w14:textId="59EDB566" w:rsidR="00DC1942" w:rsidRPr="00510515" w:rsidRDefault="00DC1942" w:rsidP="003E5772">
      <w:pPr>
        <w:ind w:left="1680" w:hangingChars="800" w:hanging="1680"/>
        <w:rPr>
          <w:szCs w:val="21"/>
        </w:rPr>
      </w:pPr>
      <w:r w:rsidRPr="00510515">
        <w:rPr>
          <w:rFonts w:hint="eastAsia"/>
          <w:szCs w:val="21"/>
        </w:rPr>
        <w:t xml:space="preserve">　　　</w:t>
      </w:r>
      <w:r w:rsidR="00681E2B" w:rsidRPr="00510515">
        <w:rPr>
          <w:rFonts w:hint="eastAsia"/>
          <w:szCs w:val="21"/>
        </w:rPr>
        <w:t xml:space="preserve">　</w:t>
      </w:r>
      <w:r w:rsidR="00EF69E2" w:rsidRPr="00510515">
        <w:rPr>
          <w:rFonts w:hint="eastAsia"/>
          <w:szCs w:val="21"/>
        </w:rPr>
        <w:t xml:space="preserve">　</w:t>
      </w:r>
      <w:r w:rsidR="003E5772" w:rsidRPr="00510515">
        <w:rPr>
          <w:rFonts w:hint="eastAsia"/>
          <w:szCs w:val="21"/>
        </w:rPr>
        <w:t xml:space="preserve">　</w:t>
      </w:r>
      <w:r w:rsidRPr="00510515">
        <w:rPr>
          <w:rFonts w:hint="eastAsia"/>
          <w:szCs w:val="21"/>
        </w:rPr>
        <w:t xml:space="preserve">２　</w:t>
      </w:r>
      <w:r w:rsidR="00EF69E2" w:rsidRPr="00510515">
        <w:rPr>
          <w:rFonts w:hint="eastAsia"/>
          <w:szCs w:val="21"/>
        </w:rPr>
        <w:t>具体的な金額</w:t>
      </w:r>
      <w:r w:rsidR="00FE62B5" w:rsidRPr="00510515">
        <w:rPr>
          <w:rFonts w:hint="eastAsia"/>
          <w:szCs w:val="21"/>
        </w:rPr>
        <w:t>や条件は、法人規程及び別表に沿って評価し理事長が決定する。</w:t>
      </w:r>
    </w:p>
    <w:p w14:paraId="6C6643FC" w14:textId="77777777" w:rsidR="00FE62B5" w:rsidRPr="00510515" w:rsidRDefault="00FE62B5" w:rsidP="00FE62B5">
      <w:pPr>
        <w:rPr>
          <w:b/>
          <w:bCs/>
          <w:sz w:val="24"/>
          <w:szCs w:val="24"/>
        </w:rPr>
      </w:pPr>
      <w:r w:rsidRPr="00510515">
        <w:rPr>
          <w:rFonts w:hint="eastAsia"/>
          <w:b/>
          <w:bCs/>
          <w:sz w:val="24"/>
          <w:szCs w:val="24"/>
        </w:rPr>
        <w:t>（夜勤手当の充実）</w:t>
      </w:r>
    </w:p>
    <w:p w14:paraId="2A4B197A" w14:textId="6A8CAE75" w:rsidR="00FE62B5" w:rsidRPr="00510515" w:rsidRDefault="00FE62B5" w:rsidP="00FE62B5">
      <w:pPr>
        <w:ind w:leftChars="300" w:left="1680" w:hangingChars="500" w:hanging="1050"/>
        <w:rPr>
          <w:szCs w:val="21"/>
        </w:rPr>
      </w:pPr>
      <w:r w:rsidRPr="00510515">
        <w:rPr>
          <w:rFonts w:hint="eastAsia"/>
          <w:szCs w:val="21"/>
        </w:rPr>
        <w:t>第１6条　介護職員の総合的な処遇改善のために夜勤手当の充実を図ります。夜間勤務１回につき１３，０００円の内５，０００円を処遇改善額①とする。さらに、３，０００円を処遇改善額②とする。</w:t>
      </w:r>
    </w:p>
    <w:p w14:paraId="1E1D2BC6" w14:textId="77777777" w:rsidR="00FE62B5" w:rsidRPr="00510515" w:rsidRDefault="00FE62B5" w:rsidP="00FE62B5">
      <w:pPr>
        <w:rPr>
          <w:szCs w:val="21"/>
        </w:rPr>
      </w:pPr>
    </w:p>
    <w:p w14:paraId="60250539" w14:textId="77777777" w:rsidR="00FE62B5" w:rsidRPr="00510515" w:rsidRDefault="00FE62B5" w:rsidP="00FE62B5">
      <w:pPr>
        <w:rPr>
          <w:b/>
          <w:bCs/>
          <w:sz w:val="24"/>
          <w:szCs w:val="24"/>
        </w:rPr>
      </w:pPr>
      <w:r w:rsidRPr="00510515">
        <w:rPr>
          <w:rFonts w:hint="eastAsia"/>
          <w:b/>
          <w:bCs/>
          <w:sz w:val="24"/>
          <w:szCs w:val="24"/>
        </w:rPr>
        <w:t>（ベースアップ加算）</w:t>
      </w:r>
    </w:p>
    <w:p w14:paraId="031CC6AB" w14:textId="52F93F12" w:rsidR="00FE62B5" w:rsidRPr="00510515" w:rsidRDefault="00FE62B5" w:rsidP="00FE62B5">
      <w:pPr>
        <w:ind w:leftChars="300" w:left="1680" w:hangingChars="500" w:hanging="1050"/>
        <w:rPr>
          <w:szCs w:val="21"/>
        </w:rPr>
      </w:pPr>
      <w:r w:rsidRPr="00510515">
        <w:rPr>
          <w:rFonts w:hint="eastAsia"/>
          <w:szCs w:val="21"/>
        </w:rPr>
        <w:t>第17条　介護職員一人ひとりの働きに応じて毎月　８，０００円～　のベースアップを以下の点を総合的に考慮</w:t>
      </w:r>
      <w:r w:rsidR="00B02333" w:rsidRPr="00510515">
        <w:rPr>
          <w:rFonts w:hint="eastAsia"/>
          <w:szCs w:val="21"/>
        </w:rPr>
        <w:t>し理事長が決定する。</w:t>
      </w:r>
    </w:p>
    <w:p w14:paraId="6C0CD88E" w14:textId="49639A85" w:rsidR="00B02333" w:rsidRPr="00510515" w:rsidRDefault="00FE62B5" w:rsidP="00B02333">
      <w:pPr>
        <w:rPr>
          <w:szCs w:val="21"/>
        </w:rPr>
      </w:pPr>
      <w:r w:rsidRPr="00510515">
        <w:rPr>
          <w:rFonts w:hint="eastAsia"/>
          <w:szCs w:val="21"/>
        </w:rPr>
        <w:t xml:space="preserve">　　　　　</w:t>
      </w:r>
      <w:r w:rsidR="00B02333" w:rsidRPr="00510515">
        <w:rPr>
          <w:rFonts w:hint="eastAsia"/>
          <w:szCs w:val="21"/>
        </w:rPr>
        <w:t xml:space="preserve">　　　法人への貢献度、勤務実績、所持資格等。</w:t>
      </w:r>
    </w:p>
    <w:p w14:paraId="32EDDD4F" w14:textId="77777777" w:rsidR="00B02333" w:rsidRPr="00510515" w:rsidRDefault="00B02333" w:rsidP="00B02333">
      <w:pPr>
        <w:rPr>
          <w:szCs w:val="21"/>
        </w:rPr>
      </w:pPr>
    </w:p>
    <w:p w14:paraId="5CD57C84" w14:textId="77777777" w:rsidR="00DC1942" w:rsidRPr="00510515" w:rsidRDefault="00DC1942" w:rsidP="00DC1942">
      <w:pPr>
        <w:rPr>
          <w:b/>
          <w:bCs/>
          <w:sz w:val="24"/>
          <w:szCs w:val="24"/>
        </w:rPr>
      </w:pPr>
      <w:r w:rsidRPr="00510515">
        <w:rPr>
          <w:rFonts w:hint="eastAsia"/>
          <w:b/>
          <w:bCs/>
          <w:sz w:val="24"/>
          <w:szCs w:val="24"/>
        </w:rPr>
        <w:t>（賞与の一部減額及び賞与の特別支給）</w:t>
      </w:r>
    </w:p>
    <w:p w14:paraId="0516BA16" w14:textId="0A10ED3A" w:rsidR="00DC1942" w:rsidRPr="00510515" w:rsidRDefault="00DC1942" w:rsidP="00B9647B">
      <w:pPr>
        <w:ind w:leftChars="300" w:left="1680" w:hangingChars="500" w:hanging="1050"/>
        <w:rPr>
          <w:szCs w:val="21"/>
        </w:rPr>
      </w:pPr>
      <w:r w:rsidRPr="00510515">
        <w:rPr>
          <w:rFonts w:hint="eastAsia"/>
          <w:szCs w:val="21"/>
        </w:rPr>
        <w:t>第１</w:t>
      </w:r>
      <w:r w:rsidR="00B02333" w:rsidRPr="00510515">
        <w:rPr>
          <w:rFonts w:hint="eastAsia"/>
          <w:szCs w:val="21"/>
        </w:rPr>
        <w:t>８</w:t>
      </w:r>
      <w:r w:rsidRPr="00510515">
        <w:rPr>
          <w:rFonts w:hint="eastAsia"/>
          <w:szCs w:val="21"/>
        </w:rPr>
        <w:t xml:space="preserve">条　</w:t>
      </w:r>
      <w:bookmarkStart w:id="1" w:name="_Hlk132037082"/>
      <w:r w:rsidR="00B02333" w:rsidRPr="00510515">
        <w:rPr>
          <w:rFonts w:hint="eastAsia"/>
          <w:szCs w:val="21"/>
        </w:rPr>
        <w:t>法人</w:t>
      </w:r>
      <w:r w:rsidRPr="00510515">
        <w:rPr>
          <w:rFonts w:hint="eastAsia"/>
          <w:szCs w:val="21"/>
        </w:rPr>
        <w:t>における事業実績が、</w:t>
      </w:r>
      <w:bookmarkEnd w:id="1"/>
      <w:r w:rsidRPr="00510515">
        <w:rPr>
          <w:rFonts w:hint="eastAsia"/>
          <w:szCs w:val="21"/>
        </w:rPr>
        <w:t>年度当初の計画を達成できない場合には、賞与額を減額することがある。</w:t>
      </w:r>
    </w:p>
    <w:p w14:paraId="53ED8135" w14:textId="0DA7A168" w:rsidR="00DC1942" w:rsidRPr="00510515" w:rsidRDefault="00DC1942" w:rsidP="00B9647B">
      <w:pPr>
        <w:ind w:left="1680" w:hangingChars="800" w:hanging="1680"/>
        <w:rPr>
          <w:szCs w:val="21"/>
        </w:rPr>
      </w:pPr>
      <w:r w:rsidRPr="00510515">
        <w:rPr>
          <w:rFonts w:hint="eastAsia"/>
          <w:szCs w:val="21"/>
        </w:rPr>
        <w:t xml:space="preserve">　　　</w:t>
      </w:r>
      <w:r w:rsidR="00B9647B" w:rsidRPr="00510515">
        <w:rPr>
          <w:rFonts w:hint="eastAsia"/>
          <w:szCs w:val="21"/>
        </w:rPr>
        <w:t xml:space="preserve">　　　</w:t>
      </w:r>
      <w:r w:rsidRPr="00510515">
        <w:rPr>
          <w:rFonts w:hint="eastAsia"/>
          <w:szCs w:val="21"/>
        </w:rPr>
        <w:t xml:space="preserve">２　</w:t>
      </w:r>
      <w:r w:rsidR="00B02333" w:rsidRPr="00510515">
        <w:rPr>
          <w:rFonts w:hint="eastAsia"/>
          <w:szCs w:val="21"/>
        </w:rPr>
        <w:t>法人</w:t>
      </w:r>
      <w:r w:rsidRPr="00510515">
        <w:rPr>
          <w:rFonts w:hint="eastAsia"/>
          <w:szCs w:val="21"/>
        </w:rPr>
        <w:t>における事業実績が、計画を</w:t>
      </w:r>
      <w:r w:rsidR="00B02333" w:rsidRPr="00510515">
        <w:rPr>
          <w:rFonts w:hint="eastAsia"/>
          <w:szCs w:val="21"/>
        </w:rPr>
        <w:t>大きく</w:t>
      </w:r>
      <w:r w:rsidRPr="00510515">
        <w:rPr>
          <w:rFonts w:hint="eastAsia"/>
          <w:szCs w:val="21"/>
        </w:rPr>
        <w:t>上回</w:t>
      </w:r>
      <w:r w:rsidR="00B02333" w:rsidRPr="00510515">
        <w:rPr>
          <w:rFonts w:hint="eastAsia"/>
          <w:szCs w:val="21"/>
        </w:rPr>
        <w:t>り、計画以上の達成が見込まれる場合、特別賞与や加算の支給を検討する。</w:t>
      </w:r>
      <w:r w:rsidRPr="00510515">
        <w:rPr>
          <w:rFonts w:hint="eastAsia"/>
          <w:szCs w:val="21"/>
        </w:rPr>
        <w:t>処遇改善額等の合計見込み額が下回ると見込まれるときは、３回目の賞与及び一時金を支給するこ</w:t>
      </w:r>
      <w:r w:rsidRPr="00510515">
        <w:rPr>
          <w:rFonts w:hint="eastAsia"/>
          <w:szCs w:val="21"/>
        </w:rPr>
        <w:lastRenderedPageBreak/>
        <w:t>とがある。その場合の計算方法については、理事長が決定する。</w:t>
      </w:r>
    </w:p>
    <w:p w14:paraId="5982B654" w14:textId="501CCA4C" w:rsidR="00DC1942" w:rsidRPr="00510515" w:rsidRDefault="00DC1942" w:rsidP="00DC1942">
      <w:pPr>
        <w:ind w:left="840" w:hangingChars="400" w:hanging="840"/>
        <w:rPr>
          <w:szCs w:val="21"/>
        </w:rPr>
      </w:pPr>
      <w:r w:rsidRPr="00510515">
        <w:rPr>
          <w:rFonts w:hint="eastAsia"/>
          <w:szCs w:val="21"/>
        </w:rPr>
        <w:t xml:space="preserve">　　　</w:t>
      </w:r>
      <w:r w:rsidR="00B9647B" w:rsidRPr="00510515">
        <w:rPr>
          <w:rFonts w:hint="eastAsia"/>
          <w:szCs w:val="21"/>
        </w:rPr>
        <w:t xml:space="preserve">　　　</w:t>
      </w:r>
      <w:r w:rsidRPr="00510515">
        <w:rPr>
          <w:rFonts w:hint="eastAsia"/>
          <w:szCs w:val="21"/>
        </w:rPr>
        <w:t>３　この金額を処遇改善額①及び処遇改善額②とする。</w:t>
      </w:r>
    </w:p>
    <w:p w14:paraId="069999D3" w14:textId="77777777" w:rsidR="00DC1942" w:rsidRPr="00510515" w:rsidRDefault="00DC1942" w:rsidP="00DC1942">
      <w:pPr>
        <w:ind w:left="840" w:hangingChars="400" w:hanging="840"/>
        <w:rPr>
          <w:szCs w:val="21"/>
        </w:rPr>
      </w:pPr>
    </w:p>
    <w:p w14:paraId="4778CA98" w14:textId="77777777" w:rsidR="00DC1942" w:rsidRPr="00510515" w:rsidRDefault="00DC1942" w:rsidP="00DC1942">
      <w:pPr>
        <w:rPr>
          <w:szCs w:val="21"/>
        </w:rPr>
      </w:pPr>
    </w:p>
    <w:p w14:paraId="00010A68" w14:textId="77777777" w:rsidR="00DC1942" w:rsidRPr="00510515" w:rsidRDefault="00DC1942" w:rsidP="00DC1942">
      <w:pPr>
        <w:pStyle w:val="a9"/>
        <w:numPr>
          <w:ilvl w:val="0"/>
          <w:numId w:val="1"/>
        </w:numPr>
        <w:contextualSpacing w:val="0"/>
        <w:jc w:val="center"/>
        <w:rPr>
          <w:b/>
          <w:bCs/>
          <w:sz w:val="24"/>
          <w:szCs w:val="24"/>
        </w:rPr>
      </w:pPr>
      <w:r w:rsidRPr="00510515">
        <w:rPr>
          <w:rFonts w:hint="eastAsia"/>
          <w:b/>
          <w:bCs/>
          <w:sz w:val="24"/>
          <w:szCs w:val="24"/>
        </w:rPr>
        <w:t>定期昇給制度</w:t>
      </w:r>
    </w:p>
    <w:p w14:paraId="42F8DB73" w14:textId="77777777" w:rsidR="00DC1942" w:rsidRPr="00510515" w:rsidRDefault="00DC1942" w:rsidP="00DC1942">
      <w:pPr>
        <w:rPr>
          <w:b/>
          <w:bCs/>
          <w:sz w:val="24"/>
          <w:szCs w:val="24"/>
        </w:rPr>
      </w:pPr>
      <w:r w:rsidRPr="00510515">
        <w:rPr>
          <w:rFonts w:hint="eastAsia"/>
          <w:b/>
          <w:bCs/>
          <w:sz w:val="24"/>
          <w:szCs w:val="24"/>
        </w:rPr>
        <w:t>（定期昇給制度）</w:t>
      </w:r>
    </w:p>
    <w:p w14:paraId="60078FF0" w14:textId="385CC519" w:rsidR="00DC1942" w:rsidRPr="00510515" w:rsidRDefault="00DC1942" w:rsidP="003E5772">
      <w:pPr>
        <w:ind w:leftChars="300" w:left="1470" w:hangingChars="400" w:hanging="840"/>
        <w:rPr>
          <w:szCs w:val="21"/>
        </w:rPr>
      </w:pPr>
      <w:r w:rsidRPr="00510515">
        <w:rPr>
          <w:rFonts w:hint="eastAsia"/>
          <w:szCs w:val="21"/>
        </w:rPr>
        <w:t>第</w:t>
      </w:r>
      <w:r w:rsidR="009D0393" w:rsidRPr="00510515">
        <w:rPr>
          <w:rFonts w:hint="eastAsia"/>
          <w:szCs w:val="21"/>
        </w:rPr>
        <w:t>19</w:t>
      </w:r>
      <w:r w:rsidRPr="00510515">
        <w:rPr>
          <w:rFonts w:hint="eastAsia"/>
          <w:szCs w:val="21"/>
        </w:rPr>
        <w:t xml:space="preserve">条　</w:t>
      </w:r>
      <w:r w:rsidR="009D0393" w:rsidRPr="00510515">
        <w:rPr>
          <w:rFonts w:hint="eastAsia"/>
          <w:szCs w:val="21"/>
        </w:rPr>
        <w:t>法人</w:t>
      </w:r>
      <w:r w:rsidRPr="00510515">
        <w:rPr>
          <w:rFonts w:hint="eastAsia"/>
          <w:szCs w:val="21"/>
        </w:rPr>
        <w:t>においては、給与規定の第１９条に昇給及び昇給時期について年１回９月に行うと規定されている。昇給額についても個人評価表により０％から１００％の昇給額評価表に従い昇給する。ただし、職務専念等の怠り等により職務・職責に見合う職務遂行又は業績を果たせない状態が継続的である場合、又は就業規則に定める懲戒事由に該当する行為があった時など、和の郷が必要と判断した場合には、昇給しないことがある。</w:t>
      </w:r>
    </w:p>
    <w:p w14:paraId="1D29C4A1" w14:textId="77777777" w:rsidR="00DC1942" w:rsidRPr="00510515" w:rsidRDefault="00DC1942" w:rsidP="00DC1942">
      <w:pPr>
        <w:ind w:left="840" w:hangingChars="400" w:hanging="840"/>
        <w:rPr>
          <w:szCs w:val="21"/>
        </w:rPr>
      </w:pPr>
    </w:p>
    <w:p w14:paraId="1ED67F6C" w14:textId="77777777" w:rsidR="00DC1942" w:rsidRPr="00510515" w:rsidRDefault="00DC1942" w:rsidP="009D0393">
      <w:pPr>
        <w:rPr>
          <w:szCs w:val="21"/>
        </w:rPr>
      </w:pPr>
    </w:p>
    <w:p w14:paraId="25E3246F" w14:textId="49BD64CA" w:rsidR="00DC1942" w:rsidRPr="00510515" w:rsidRDefault="009D0393" w:rsidP="00DC1942">
      <w:pPr>
        <w:pStyle w:val="a9"/>
        <w:numPr>
          <w:ilvl w:val="0"/>
          <w:numId w:val="1"/>
        </w:numPr>
        <w:contextualSpacing w:val="0"/>
        <w:jc w:val="center"/>
        <w:rPr>
          <w:b/>
          <w:bCs/>
          <w:sz w:val="24"/>
          <w:szCs w:val="24"/>
        </w:rPr>
      </w:pPr>
      <w:r w:rsidRPr="00510515">
        <w:rPr>
          <w:rFonts w:hint="eastAsia"/>
          <w:b/>
          <w:bCs/>
          <w:sz w:val="24"/>
          <w:szCs w:val="24"/>
        </w:rPr>
        <w:t>研修制度</w:t>
      </w:r>
    </w:p>
    <w:p w14:paraId="15F97F45" w14:textId="58BBA475" w:rsidR="00DC1942" w:rsidRPr="00510515" w:rsidRDefault="009D0393" w:rsidP="009D0393">
      <w:pPr>
        <w:rPr>
          <w:b/>
          <w:bCs/>
          <w:sz w:val="24"/>
          <w:szCs w:val="24"/>
        </w:rPr>
      </w:pPr>
      <w:r w:rsidRPr="00510515">
        <w:rPr>
          <w:rFonts w:hint="eastAsia"/>
          <w:b/>
          <w:bCs/>
          <w:sz w:val="24"/>
          <w:szCs w:val="24"/>
        </w:rPr>
        <w:t>（職員の研修計画）</w:t>
      </w:r>
    </w:p>
    <w:p w14:paraId="07E93634" w14:textId="428D1233" w:rsidR="009D0393" w:rsidRPr="00510515" w:rsidRDefault="009D0393" w:rsidP="009D0393">
      <w:pPr>
        <w:ind w:firstLineChars="300" w:firstLine="630"/>
        <w:rPr>
          <w:szCs w:val="21"/>
        </w:rPr>
      </w:pPr>
      <w:r w:rsidRPr="00510515">
        <w:rPr>
          <w:rFonts w:hint="eastAsia"/>
          <w:szCs w:val="21"/>
        </w:rPr>
        <w:t>第20条　職員の研修計画は別表の通りとする。</w:t>
      </w:r>
    </w:p>
    <w:p w14:paraId="4FC3E43B" w14:textId="77777777" w:rsidR="0061445B" w:rsidRPr="00510515" w:rsidRDefault="0061445B" w:rsidP="0061445B">
      <w:pPr>
        <w:rPr>
          <w:szCs w:val="21"/>
        </w:rPr>
      </w:pPr>
    </w:p>
    <w:p w14:paraId="08A825DA" w14:textId="77777777" w:rsidR="0061445B" w:rsidRPr="00510515" w:rsidRDefault="0061445B" w:rsidP="0061445B">
      <w:pPr>
        <w:rPr>
          <w:szCs w:val="21"/>
        </w:rPr>
      </w:pPr>
    </w:p>
    <w:p w14:paraId="6FE9F5EA" w14:textId="2D277F4F" w:rsidR="0061445B" w:rsidRPr="00510515" w:rsidRDefault="0061445B" w:rsidP="0061445B">
      <w:pPr>
        <w:pStyle w:val="a9"/>
        <w:numPr>
          <w:ilvl w:val="0"/>
          <w:numId w:val="1"/>
        </w:numPr>
        <w:jc w:val="center"/>
        <w:rPr>
          <w:b/>
          <w:bCs/>
          <w:sz w:val="24"/>
          <w:szCs w:val="24"/>
        </w:rPr>
      </w:pPr>
      <w:r w:rsidRPr="00510515">
        <w:rPr>
          <w:rFonts w:hint="eastAsia"/>
          <w:b/>
          <w:bCs/>
          <w:sz w:val="24"/>
          <w:szCs w:val="24"/>
        </w:rPr>
        <w:t>資格取得支援制度</w:t>
      </w:r>
    </w:p>
    <w:p w14:paraId="7D8C0AF0" w14:textId="77777777" w:rsidR="0061445B" w:rsidRPr="00510515" w:rsidRDefault="0061445B" w:rsidP="0061445B">
      <w:pPr>
        <w:rPr>
          <w:b/>
          <w:bCs/>
          <w:sz w:val="24"/>
          <w:szCs w:val="24"/>
        </w:rPr>
      </w:pPr>
      <w:r w:rsidRPr="00510515">
        <w:rPr>
          <w:rFonts w:hint="eastAsia"/>
          <w:b/>
          <w:bCs/>
          <w:sz w:val="24"/>
          <w:szCs w:val="24"/>
        </w:rPr>
        <w:t>（資格取得等支援対象）</w:t>
      </w:r>
    </w:p>
    <w:p w14:paraId="008C9FFD" w14:textId="590E321E" w:rsidR="0061445B" w:rsidRPr="00510515" w:rsidRDefault="0061445B" w:rsidP="0061445B">
      <w:pPr>
        <w:ind w:firstLineChars="300" w:firstLine="630"/>
        <w:rPr>
          <w:szCs w:val="21"/>
        </w:rPr>
      </w:pPr>
      <w:r w:rsidRPr="00510515">
        <w:rPr>
          <w:rFonts w:hint="eastAsia"/>
          <w:szCs w:val="21"/>
        </w:rPr>
        <w:t>第21条　資格取得等支援対象者は下記の職員とし、詳細は</w:t>
      </w:r>
      <w:r w:rsidR="003E5772" w:rsidRPr="00510515">
        <w:rPr>
          <w:rFonts w:hint="eastAsia"/>
          <w:szCs w:val="21"/>
        </w:rPr>
        <w:t>別</w:t>
      </w:r>
      <w:r w:rsidRPr="00510515">
        <w:rPr>
          <w:rFonts w:hint="eastAsia"/>
          <w:szCs w:val="21"/>
        </w:rPr>
        <w:t>表のとおりとする。</w:t>
      </w:r>
    </w:p>
    <w:p w14:paraId="2DE257B2" w14:textId="59D714F9" w:rsidR="0061445B" w:rsidRPr="00510515" w:rsidRDefault="0061445B" w:rsidP="0061445B">
      <w:pPr>
        <w:pStyle w:val="a9"/>
        <w:numPr>
          <w:ilvl w:val="1"/>
          <w:numId w:val="3"/>
        </w:numPr>
        <w:contextualSpacing w:val="0"/>
        <w:rPr>
          <w:szCs w:val="21"/>
        </w:rPr>
      </w:pPr>
      <w:r w:rsidRPr="00510515">
        <w:rPr>
          <w:rFonts w:hint="eastAsia"/>
          <w:szCs w:val="21"/>
        </w:rPr>
        <w:t>介護職員として</w:t>
      </w:r>
      <w:bookmarkStart w:id="2" w:name="_Hlk215151768"/>
      <w:r w:rsidRPr="00510515">
        <w:rPr>
          <w:rFonts w:hint="eastAsia"/>
          <w:szCs w:val="21"/>
        </w:rPr>
        <w:t>（常勤換算として１または法人が認めた職員）</w:t>
      </w:r>
      <w:bookmarkEnd w:id="2"/>
      <w:r w:rsidRPr="00510515">
        <w:rPr>
          <w:rFonts w:hint="eastAsia"/>
          <w:szCs w:val="21"/>
        </w:rPr>
        <w:t>直接介護業務の実務についている職員または予定の職員。</w:t>
      </w:r>
    </w:p>
    <w:p w14:paraId="5F4B16A3" w14:textId="77777777" w:rsidR="0061445B" w:rsidRPr="00510515" w:rsidRDefault="0061445B" w:rsidP="0061445B">
      <w:pPr>
        <w:pStyle w:val="a9"/>
        <w:numPr>
          <w:ilvl w:val="1"/>
          <w:numId w:val="3"/>
        </w:numPr>
        <w:ind w:left="1424" w:hanging="360"/>
        <w:contextualSpacing w:val="0"/>
        <w:rPr>
          <w:szCs w:val="21"/>
        </w:rPr>
      </w:pPr>
      <w:r w:rsidRPr="00510515">
        <w:rPr>
          <w:rFonts w:hint="eastAsia"/>
          <w:szCs w:val="21"/>
        </w:rPr>
        <w:t>介護支援専門員として（常勤換算として１または法人が認めた職員）実務についている者であって、業務継続にあたり資格更新が必要な職員。</w:t>
      </w:r>
    </w:p>
    <w:p w14:paraId="5EB061CA" w14:textId="77777777" w:rsidR="0061445B" w:rsidRPr="00510515" w:rsidRDefault="0061445B" w:rsidP="0061445B">
      <w:pPr>
        <w:pStyle w:val="a9"/>
        <w:numPr>
          <w:ilvl w:val="1"/>
          <w:numId w:val="3"/>
        </w:numPr>
        <w:ind w:left="1424" w:hanging="360"/>
        <w:contextualSpacing w:val="0"/>
        <w:rPr>
          <w:szCs w:val="21"/>
        </w:rPr>
      </w:pPr>
      <w:r w:rsidRPr="00510515">
        <w:rPr>
          <w:rFonts w:hint="eastAsia"/>
          <w:szCs w:val="21"/>
        </w:rPr>
        <w:t>法人運営に必要な特定な技能習得を目的とした研修受講や資格取得をする職員。</w:t>
      </w:r>
    </w:p>
    <w:p w14:paraId="243034DB" w14:textId="77777777" w:rsidR="0061445B" w:rsidRPr="00510515" w:rsidRDefault="0061445B" w:rsidP="0061445B">
      <w:pPr>
        <w:rPr>
          <w:szCs w:val="21"/>
        </w:rPr>
      </w:pPr>
    </w:p>
    <w:p w14:paraId="6868801D" w14:textId="77777777" w:rsidR="0061445B" w:rsidRPr="00510515" w:rsidRDefault="0061445B" w:rsidP="0061445B">
      <w:pPr>
        <w:rPr>
          <w:b/>
          <w:bCs/>
          <w:sz w:val="24"/>
          <w:szCs w:val="24"/>
        </w:rPr>
      </w:pPr>
      <w:r w:rsidRPr="00510515">
        <w:rPr>
          <w:rFonts w:hint="eastAsia"/>
          <w:b/>
          <w:bCs/>
          <w:sz w:val="24"/>
          <w:szCs w:val="24"/>
        </w:rPr>
        <w:lastRenderedPageBreak/>
        <w:t>（資格取得支援支給方法）</w:t>
      </w:r>
    </w:p>
    <w:p w14:paraId="0C07BF1E" w14:textId="625534E9" w:rsidR="0061445B" w:rsidRPr="00510515" w:rsidRDefault="0061445B" w:rsidP="0061445B">
      <w:pPr>
        <w:ind w:leftChars="300" w:left="1680" w:hangingChars="500" w:hanging="1050"/>
        <w:rPr>
          <w:szCs w:val="21"/>
        </w:rPr>
      </w:pPr>
      <w:r w:rsidRPr="00510515">
        <w:rPr>
          <w:rFonts w:hint="eastAsia"/>
          <w:szCs w:val="21"/>
        </w:rPr>
        <w:t>第22条　職員は自らのキャリア形成目的に応じた研修受講、資格受験の申し込み、費用を支払いのうえ、研修修了証明書（写）費用領収書（写）を法人指定の復命書及び経費精算申請書に添付の上、速やかに手続きを行う。毎月5日を申請締め切り日とし、当月給与に加算して支給する。</w:t>
      </w:r>
    </w:p>
    <w:p w14:paraId="203B8890" w14:textId="77777777" w:rsidR="0061445B" w:rsidRPr="00510515" w:rsidRDefault="0061445B" w:rsidP="0061445B">
      <w:pPr>
        <w:rPr>
          <w:szCs w:val="21"/>
        </w:rPr>
      </w:pPr>
    </w:p>
    <w:p w14:paraId="26F2CBAA" w14:textId="06795E07" w:rsidR="0061445B" w:rsidRPr="00510515" w:rsidRDefault="0061445B" w:rsidP="0061445B">
      <w:pPr>
        <w:ind w:leftChars="300" w:left="1680" w:hangingChars="500" w:hanging="1050"/>
        <w:rPr>
          <w:szCs w:val="21"/>
        </w:rPr>
      </w:pPr>
      <w:r w:rsidRPr="00510515">
        <w:rPr>
          <w:rFonts w:hint="eastAsia"/>
          <w:szCs w:val="21"/>
        </w:rPr>
        <w:t>第23条　資格取得支援等を受けた職員が、費用を受給した月から24か月に満たない日に退職する場合には、受給した費用を全額返済するものとする。ただし、毎月支給されるキャリア手当は除くものとする。</w:t>
      </w:r>
    </w:p>
    <w:p w14:paraId="4B2340A7" w14:textId="77777777" w:rsidR="0061445B" w:rsidRPr="00510515" w:rsidRDefault="0061445B" w:rsidP="0061445B">
      <w:pPr>
        <w:ind w:leftChars="300" w:left="1680" w:hangingChars="500" w:hanging="1050"/>
        <w:rPr>
          <w:szCs w:val="21"/>
        </w:rPr>
      </w:pPr>
    </w:p>
    <w:p w14:paraId="5BD0AFBE" w14:textId="77777777" w:rsidR="0061445B" w:rsidRPr="00510515" w:rsidRDefault="0061445B" w:rsidP="0061445B">
      <w:pPr>
        <w:ind w:leftChars="300" w:left="1680" w:hangingChars="500" w:hanging="1050"/>
        <w:rPr>
          <w:szCs w:val="21"/>
        </w:rPr>
      </w:pPr>
    </w:p>
    <w:p w14:paraId="4B7BF9F2" w14:textId="77777777" w:rsidR="0061445B" w:rsidRPr="00510515" w:rsidRDefault="0061445B" w:rsidP="0061445B">
      <w:pPr>
        <w:pStyle w:val="a9"/>
        <w:numPr>
          <w:ilvl w:val="0"/>
          <w:numId w:val="7"/>
        </w:numPr>
        <w:contextualSpacing w:val="0"/>
        <w:jc w:val="center"/>
        <w:rPr>
          <w:b/>
          <w:bCs/>
          <w:sz w:val="24"/>
          <w:szCs w:val="24"/>
        </w:rPr>
      </w:pPr>
      <w:r w:rsidRPr="00510515">
        <w:rPr>
          <w:rFonts w:hint="eastAsia"/>
          <w:b/>
          <w:bCs/>
          <w:sz w:val="24"/>
          <w:szCs w:val="24"/>
        </w:rPr>
        <w:t>その他</w:t>
      </w:r>
    </w:p>
    <w:p w14:paraId="6E3093CD" w14:textId="77777777" w:rsidR="0061445B" w:rsidRPr="00510515" w:rsidRDefault="0061445B" w:rsidP="0061445B">
      <w:pPr>
        <w:rPr>
          <w:b/>
          <w:bCs/>
          <w:sz w:val="24"/>
          <w:szCs w:val="24"/>
        </w:rPr>
      </w:pPr>
      <w:r w:rsidRPr="00510515">
        <w:rPr>
          <w:rFonts w:hint="eastAsia"/>
          <w:b/>
          <w:bCs/>
          <w:sz w:val="24"/>
          <w:szCs w:val="24"/>
        </w:rPr>
        <w:t>（介護職員処遇改善実績報告）</w:t>
      </w:r>
    </w:p>
    <w:p w14:paraId="58A305F9" w14:textId="6C558527" w:rsidR="0061445B" w:rsidRPr="00510515" w:rsidRDefault="0061445B" w:rsidP="0061445B">
      <w:pPr>
        <w:ind w:leftChars="300" w:left="1680" w:hangingChars="500" w:hanging="1050"/>
        <w:rPr>
          <w:szCs w:val="21"/>
        </w:rPr>
      </w:pPr>
      <w:r w:rsidRPr="00510515">
        <w:rPr>
          <w:rFonts w:hint="eastAsia"/>
          <w:szCs w:val="21"/>
        </w:rPr>
        <w:t>第２4条　本規程で定める処遇の改善内容を処遇改善加算支給の実績報告の基本金額とする。</w:t>
      </w:r>
    </w:p>
    <w:p w14:paraId="01290DE2" w14:textId="77777777" w:rsidR="0061445B" w:rsidRPr="00510515" w:rsidRDefault="0061445B" w:rsidP="0061445B">
      <w:pPr>
        <w:ind w:left="1050" w:hangingChars="500" w:hanging="1050"/>
        <w:rPr>
          <w:szCs w:val="21"/>
        </w:rPr>
      </w:pPr>
    </w:p>
    <w:p w14:paraId="1F064436" w14:textId="77777777" w:rsidR="0061445B" w:rsidRPr="00510515" w:rsidRDefault="0061445B" w:rsidP="0061445B">
      <w:pPr>
        <w:rPr>
          <w:b/>
          <w:bCs/>
          <w:sz w:val="24"/>
          <w:szCs w:val="24"/>
        </w:rPr>
      </w:pPr>
      <w:r w:rsidRPr="00510515">
        <w:rPr>
          <w:rFonts w:hint="eastAsia"/>
          <w:b/>
          <w:bCs/>
          <w:sz w:val="24"/>
          <w:szCs w:val="24"/>
        </w:rPr>
        <w:t>（規定の準用）</w:t>
      </w:r>
    </w:p>
    <w:p w14:paraId="4E738C6E" w14:textId="7A43521C" w:rsidR="0061445B" w:rsidRPr="00510515" w:rsidRDefault="0061445B" w:rsidP="0061445B">
      <w:pPr>
        <w:ind w:firstLineChars="300" w:firstLine="630"/>
        <w:rPr>
          <w:szCs w:val="21"/>
        </w:rPr>
      </w:pPr>
      <w:r w:rsidRPr="00510515">
        <w:rPr>
          <w:rFonts w:hint="eastAsia"/>
          <w:szCs w:val="21"/>
        </w:rPr>
        <w:t>第２5条　本規程に定めのない事項は、就業規則及び給与規定等に準じるものとする。</w:t>
      </w:r>
    </w:p>
    <w:p w14:paraId="41DF41DF" w14:textId="77777777" w:rsidR="0061445B" w:rsidRPr="00510515" w:rsidRDefault="0061445B" w:rsidP="0061445B">
      <w:pPr>
        <w:rPr>
          <w:szCs w:val="21"/>
        </w:rPr>
      </w:pPr>
    </w:p>
    <w:p w14:paraId="2CEEEB5E" w14:textId="77777777" w:rsidR="0061445B" w:rsidRPr="00510515" w:rsidRDefault="0061445B" w:rsidP="0061445B">
      <w:pPr>
        <w:rPr>
          <w:b/>
          <w:bCs/>
          <w:sz w:val="24"/>
          <w:szCs w:val="24"/>
        </w:rPr>
      </w:pPr>
      <w:r w:rsidRPr="00510515">
        <w:rPr>
          <w:rFonts w:hint="eastAsia"/>
          <w:b/>
          <w:bCs/>
          <w:sz w:val="24"/>
          <w:szCs w:val="24"/>
        </w:rPr>
        <w:t>（制度の改廃）</w:t>
      </w:r>
    </w:p>
    <w:p w14:paraId="64C84971" w14:textId="5E204123" w:rsidR="0061445B" w:rsidRPr="00510515" w:rsidRDefault="0061445B" w:rsidP="0061445B">
      <w:pPr>
        <w:ind w:leftChars="300" w:left="1680" w:hangingChars="500" w:hanging="1050"/>
        <w:rPr>
          <w:szCs w:val="21"/>
        </w:rPr>
      </w:pPr>
      <w:r w:rsidRPr="00510515">
        <w:rPr>
          <w:rFonts w:hint="eastAsia"/>
          <w:szCs w:val="21"/>
        </w:rPr>
        <w:t>第２６条　本規程で定める内容は、介護報酬制度における介護職員処遇改善加算及び介護職員等特定処遇改善加算、ベースアップ加算が改廃された場合に、全面廃止も含め規定の見直しを行うものとする。</w:t>
      </w:r>
    </w:p>
    <w:p w14:paraId="72B65B26" w14:textId="77777777" w:rsidR="0061445B" w:rsidRPr="00510515" w:rsidRDefault="0061445B" w:rsidP="0061445B">
      <w:pPr>
        <w:rPr>
          <w:szCs w:val="21"/>
        </w:rPr>
      </w:pPr>
    </w:p>
    <w:p w14:paraId="58D3BE9C" w14:textId="77777777" w:rsidR="0061445B" w:rsidRPr="00510515" w:rsidRDefault="0061445B" w:rsidP="0061445B">
      <w:pPr>
        <w:ind w:left="1201" w:hangingChars="500" w:hanging="1201"/>
        <w:rPr>
          <w:b/>
          <w:bCs/>
          <w:sz w:val="24"/>
          <w:szCs w:val="24"/>
        </w:rPr>
      </w:pPr>
      <w:r w:rsidRPr="00510515">
        <w:rPr>
          <w:rFonts w:hint="eastAsia"/>
          <w:b/>
          <w:bCs/>
          <w:sz w:val="24"/>
          <w:szCs w:val="24"/>
        </w:rPr>
        <w:t>（施行日）</w:t>
      </w:r>
    </w:p>
    <w:p w14:paraId="4E443F9C" w14:textId="5A07528E" w:rsidR="0061445B" w:rsidRPr="00510515" w:rsidRDefault="0061445B" w:rsidP="0061445B">
      <w:pPr>
        <w:ind w:leftChars="300" w:left="1050" w:hangingChars="200" w:hanging="420"/>
        <w:rPr>
          <w:szCs w:val="21"/>
        </w:rPr>
      </w:pPr>
      <w:r w:rsidRPr="00510515">
        <w:rPr>
          <w:rFonts w:hint="eastAsia"/>
          <w:szCs w:val="21"/>
        </w:rPr>
        <w:t>第２７条　本規程は、令和５年４月１日に制定し、令和５年４月１日から施行する。</w:t>
      </w:r>
    </w:p>
    <w:p w14:paraId="2B4934D1" w14:textId="38DD3B1A" w:rsidR="0061445B" w:rsidRPr="00510515" w:rsidRDefault="0061445B" w:rsidP="0061445B">
      <w:pPr>
        <w:ind w:left="1200" w:hangingChars="500" w:hanging="1200"/>
        <w:rPr>
          <w:szCs w:val="21"/>
        </w:rPr>
      </w:pPr>
      <w:r w:rsidRPr="00510515">
        <w:rPr>
          <w:rFonts w:hint="eastAsia"/>
          <w:sz w:val="24"/>
          <w:szCs w:val="24"/>
        </w:rPr>
        <w:t xml:space="preserve">　　　　 　　</w:t>
      </w:r>
      <w:r w:rsidRPr="00510515">
        <w:rPr>
          <w:rFonts w:hint="eastAsia"/>
          <w:szCs w:val="21"/>
        </w:rPr>
        <w:t>本規程は、令和6年2月1日に改定し、令和6年4月1日から施行する。</w:t>
      </w:r>
    </w:p>
    <w:p w14:paraId="327BF40B" w14:textId="32ED4373" w:rsidR="0061445B" w:rsidRPr="00510515" w:rsidRDefault="0061445B" w:rsidP="0061445B">
      <w:pPr>
        <w:rPr>
          <w:szCs w:val="21"/>
        </w:rPr>
      </w:pPr>
      <w:r w:rsidRPr="00510515">
        <w:rPr>
          <w:rFonts w:hint="eastAsia"/>
          <w:szCs w:val="21"/>
        </w:rPr>
        <w:t xml:space="preserve">　　　　　　　本規定は、令和7年３月1日に改定し、令和７年４月1日から施行する。</w:t>
      </w:r>
    </w:p>
    <w:p w14:paraId="6F08617E" w14:textId="721E914E" w:rsidR="0061445B" w:rsidRPr="00510515" w:rsidRDefault="0061445B" w:rsidP="0061445B">
      <w:pPr>
        <w:rPr>
          <w:szCs w:val="21"/>
        </w:rPr>
      </w:pPr>
      <w:r w:rsidRPr="00510515">
        <w:rPr>
          <w:rFonts w:hint="eastAsia"/>
          <w:sz w:val="24"/>
          <w:szCs w:val="24"/>
        </w:rPr>
        <w:t xml:space="preserve">　　　　　　</w:t>
      </w:r>
      <w:r w:rsidRPr="00510515">
        <w:rPr>
          <w:rFonts w:hint="eastAsia"/>
          <w:szCs w:val="21"/>
        </w:rPr>
        <w:t>本規定は、令和</w:t>
      </w:r>
      <w:r w:rsidR="00250E7C" w:rsidRPr="00510515">
        <w:rPr>
          <w:rFonts w:hint="eastAsia"/>
          <w:szCs w:val="21"/>
        </w:rPr>
        <w:t>７</w:t>
      </w:r>
      <w:r w:rsidRPr="00510515">
        <w:rPr>
          <w:rFonts w:hint="eastAsia"/>
          <w:szCs w:val="21"/>
        </w:rPr>
        <w:t>年</w:t>
      </w:r>
      <w:r w:rsidR="00250E7C" w:rsidRPr="00510515">
        <w:rPr>
          <w:rFonts w:hint="eastAsia"/>
          <w:szCs w:val="21"/>
        </w:rPr>
        <w:t>１２</w:t>
      </w:r>
      <w:r w:rsidRPr="00510515">
        <w:rPr>
          <w:rFonts w:hint="eastAsia"/>
          <w:szCs w:val="21"/>
        </w:rPr>
        <w:t>月1日に改定し、令和</w:t>
      </w:r>
      <w:r w:rsidR="00696076" w:rsidRPr="00510515">
        <w:rPr>
          <w:rFonts w:hint="eastAsia"/>
          <w:szCs w:val="21"/>
        </w:rPr>
        <w:t>８</w:t>
      </w:r>
      <w:r w:rsidRPr="00510515">
        <w:rPr>
          <w:rFonts w:hint="eastAsia"/>
          <w:szCs w:val="21"/>
        </w:rPr>
        <w:t>年</w:t>
      </w:r>
      <w:r w:rsidR="00250E7C" w:rsidRPr="00510515">
        <w:rPr>
          <w:rFonts w:hint="eastAsia"/>
          <w:szCs w:val="21"/>
        </w:rPr>
        <w:t>１</w:t>
      </w:r>
      <w:r w:rsidRPr="00510515">
        <w:rPr>
          <w:rFonts w:hint="eastAsia"/>
          <w:szCs w:val="21"/>
        </w:rPr>
        <w:t>月1日から施行する。</w:t>
      </w:r>
    </w:p>
    <w:p w14:paraId="67AA58BE" w14:textId="77777777" w:rsidR="009F76CC" w:rsidRPr="00510515" w:rsidRDefault="009F76CC"/>
    <w:sectPr w:rsidR="009F76CC" w:rsidRPr="0051051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604"/>
    <w:multiLevelType w:val="hybridMultilevel"/>
    <w:tmpl w:val="71542594"/>
    <w:lvl w:ilvl="0" w:tplc="FFFFFFFF">
      <w:start w:val="1"/>
      <w:numFmt w:val="decimalFullWidth"/>
      <w:lvlText w:val="第%1条"/>
      <w:lvlJc w:val="left"/>
      <w:pPr>
        <w:ind w:left="1562" w:hanging="852"/>
      </w:pPr>
      <w:rPr>
        <w:color w:val="EE0000"/>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rPr>
        <w:color w:val="EE0000"/>
      </w:r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1" w15:restartNumberingAfterBreak="0">
    <w:nsid w:val="0C373D11"/>
    <w:multiLevelType w:val="hybridMultilevel"/>
    <w:tmpl w:val="6ABE8264"/>
    <w:lvl w:ilvl="0" w:tplc="C2084C5C">
      <w:start w:val="1"/>
      <w:numFmt w:val="decimalFullWidth"/>
      <w:lvlText w:val="第%1章"/>
      <w:lvlJc w:val="left"/>
      <w:pPr>
        <w:ind w:left="960" w:hanging="96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3B185114"/>
    <w:multiLevelType w:val="hybridMultilevel"/>
    <w:tmpl w:val="E036062C"/>
    <w:lvl w:ilvl="0" w:tplc="90F22348">
      <w:start w:val="1"/>
      <w:numFmt w:val="decimalFullWidth"/>
      <w:lvlText w:val="%1）"/>
      <w:lvlJc w:val="left"/>
      <w:pPr>
        <w:ind w:left="1056" w:hanging="432"/>
      </w:pPr>
    </w:lvl>
    <w:lvl w:ilvl="1" w:tplc="020CD068">
      <w:start w:val="1"/>
      <w:numFmt w:val="decimalEnclosedCircle"/>
      <w:lvlText w:val="%2"/>
      <w:lvlJc w:val="left"/>
      <w:pPr>
        <w:ind w:left="1504" w:hanging="440"/>
      </w:pPr>
      <w:rPr>
        <w:rFonts w:asciiTheme="minorHAnsi" w:eastAsiaTheme="minorEastAsia" w:hAnsiTheme="minorHAnsi" w:cstheme="minorBidi"/>
      </w:rPr>
    </w:lvl>
    <w:lvl w:ilvl="2" w:tplc="04090011">
      <w:start w:val="1"/>
      <w:numFmt w:val="decimalEnclosedCircle"/>
      <w:lvlText w:val="%3"/>
      <w:lvlJc w:val="left"/>
      <w:pPr>
        <w:ind w:left="1944" w:hanging="440"/>
      </w:pPr>
    </w:lvl>
    <w:lvl w:ilvl="3" w:tplc="0409000F">
      <w:start w:val="1"/>
      <w:numFmt w:val="decimal"/>
      <w:lvlText w:val="%4."/>
      <w:lvlJc w:val="left"/>
      <w:pPr>
        <w:ind w:left="2384" w:hanging="440"/>
      </w:pPr>
    </w:lvl>
    <w:lvl w:ilvl="4" w:tplc="04090017">
      <w:start w:val="1"/>
      <w:numFmt w:val="aiueoFullWidth"/>
      <w:lvlText w:val="(%5)"/>
      <w:lvlJc w:val="left"/>
      <w:pPr>
        <w:ind w:left="2824" w:hanging="440"/>
      </w:pPr>
    </w:lvl>
    <w:lvl w:ilvl="5" w:tplc="04090011">
      <w:start w:val="1"/>
      <w:numFmt w:val="decimalEnclosedCircle"/>
      <w:lvlText w:val="%6"/>
      <w:lvlJc w:val="left"/>
      <w:pPr>
        <w:ind w:left="3264" w:hanging="440"/>
      </w:pPr>
    </w:lvl>
    <w:lvl w:ilvl="6" w:tplc="0409000F">
      <w:start w:val="1"/>
      <w:numFmt w:val="decimal"/>
      <w:lvlText w:val="%7."/>
      <w:lvlJc w:val="left"/>
      <w:pPr>
        <w:ind w:left="3704" w:hanging="440"/>
      </w:pPr>
    </w:lvl>
    <w:lvl w:ilvl="7" w:tplc="04090017">
      <w:start w:val="1"/>
      <w:numFmt w:val="aiueoFullWidth"/>
      <w:lvlText w:val="(%8)"/>
      <w:lvlJc w:val="left"/>
      <w:pPr>
        <w:ind w:left="4144" w:hanging="440"/>
      </w:pPr>
    </w:lvl>
    <w:lvl w:ilvl="8" w:tplc="04090011">
      <w:start w:val="1"/>
      <w:numFmt w:val="decimalEnclosedCircle"/>
      <w:lvlText w:val="%9"/>
      <w:lvlJc w:val="left"/>
      <w:pPr>
        <w:ind w:left="4584" w:hanging="440"/>
      </w:pPr>
    </w:lvl>
  </w:abstractNum>
  <w:abstractNum w:abstractNumId="3" w15:restartNumberingAfterBreak="0">
    <w:nsid w:val="3EC36D5E"/>
    <w:multiLevelType w:val="hybridMultilevel"/>
    <w:tmpl w:val="F656F464"/>
    <w:lvl w:ilvl="0" w:tplc="6B0893E4">
      <w:start w:val="1"/>
      <w:numFmt w:val="decimalFullWidth"/>
      <w:lvlText w:val="第%1条"/>
      <w:lvlJc w:val="left"/>
      <w:pPr>
        <w:ind w:left="1562" w:hanging="852"/>
      </w:pPr>
      <w:rPr>
        <w:color w:val="auto"/>
      </w:rPr>
    </w:lvl>
    <w:lvl w:ilvl="1" w:tplc="04090017">
      <w:start w:val="1"/>
      <w:numFmt w:val="aiueoFullWidth"/>
      <w:lvlText w:val="(%2)"/>
      <w:lvlJc w:val="left"/>
      <w:pPr>
        <w:ind w:left="880" w:hanging="440"/>
      </w:pPr>
    </w:lvl>
    <w:lvl w:ilvl="2" w:tplc="13B67438">
      <w:start w:val="1"/>
      <w:numFmt w:val="decimalEnclosedCircle"/>
      <w:lvlText w:val="%3"/>
      <w:lvlJc w:val="left"/>
      <w:pPr>
        <w:ind w:left="1320" w:hanging="440"/>
      </w:pPr>
      <w:rPr>
        <w:color w:val="EE0000"/>
      </w:r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16cid:durableId="445467786">
    <w:abstractNumId w:val="1"/>
  </w:num>
  <w:num w:numId="2" w16cid:durableId="863712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38272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4882499">
    <w:abstractNumId w:val="3"/>
  </w:num>
  <w:num w:numId="5" w16cid:durableId="1946421271">
    <w:abstractNumId w:val="0"/>
  </w:num>
  <w:num w:numId="6" w16cid:durableId="1950160008">
    <w:abstractNumId w:val="1"/>
  </w:num>
  <w:num w:numId="7" w16cid:durableId="187296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42"/>
    <w:rsid w:val="00157810"/>
    <w:rsid w:val="001803E9"/>
    <w:rsid w:val="001F0E2B"/>
    <w:rsid w:val="00250E7C"/>
    <w:rsid w:val="00396DCF"/>
    <w:rsid w:val="003E5772"/>
    <w:rsid w:val="00446A40"/>
    <w:rsid w:val="00491545"/>
    <w:rsid w:val="004D4B7D"/>
    <w:rsid w:val="00510515"/>
    <w:rsid w:val="0061445B"/>
    <w:rsid w:val="00633D66"/>
    <w:rsid w:val="00681E2B"/>
    <w:rsid w:val="00696076"/>
    <w:rsid w:val="006E0E97"/>
    <w:rsid w:val="00742F16"/>
    <w:rsid w:val="007F3A93"/>
    <w:rsid w:val="00915E80"/>
    <w:rsid w:val="00953154"/>
    <w:rsid w:val="009B4157"/>
    <w:rsid w:val="009B4238"/>
    <w:rsid w:val="009D0393"/>
    <w:rsid w:val="009F76CC"/>
    <w:rsid w:val="00B02333"/>
    <w:rsid w:val="00B9647B"/>
    <w:rsid w:val="00DC1942"/>
    <w:rsid w:val="00DF62BF"/>
    <w:rsid w:val="00E65332"/>
    <w:rsid w:val="00EF69E2"/>
    <w:rsid w:val="00F14EBD"/>
    <w:rsid w:val="00FE6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CA1046"/>
  <w15:chartTrackingRefBased/>
  <w15:docId w15:val="{65D1A7F7-F1D2-45FF-BB9E-D906D17F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942"/>
    <w:pPr>
      <w:widowControl w:val="0"/>
      <w:jc w:val="both"/>
    </w:pPr>
  </w:style>
  <w:style w:type="paragraph" w:styleId="1">
    <w:name w:val="heading 1"/>
    <w:basedOn w:val="a"/>
    <w:next w:val="a"/>
    <w:link w:val="10"/>
    <w:uiPriority w:val="9"/>
    <w:qFormat/>
    <w:rsid w:val="00DC19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C19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C19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C19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C19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C19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C19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C19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C19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C19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C19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C19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C19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C19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C19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C19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C19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C19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C19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C19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19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C19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1942"/>
    <w:pPr>
      <w:spacing w:before="160" w:after="160"/>
      <w:jc w:val="center"/>
    </w:pPr>
    <w:rPr>
      <w:i/>
      <w:iCs/>
      <w:color w:val="404040" w:themeColor="text1" w:themeTint="BF"/>
    </w:rPr>
  </w:style>
  <w:style w:type="character" w:customStyle="1" w:styleId="a8">
    <w:name w:val="引用文 (文字)"/>
    <w:basedOn w:val="a0"/>
    <w:link w:val="a7"/>
    <w:uiPriority w:val="29"/>
    <w:rsid w:val="00DC1942"/>
    <w:rPr>
      <w:i/>
      <w:iCs/>
      <w:color w:val="404040" w:themeColor="text1" w:themeTint="BF"/>
    </w:rPr>
  </w:style>
  <w:style w:type="paragraph" w:styleId="a9">
    <w:name w:val="List Paragraph"/>
    <w:basedOn w:val="a"/>
    <w:uiPriority w:val="34"/>
    <w:qFormat/>
    <w:rsid w:val="00DC1942"/>
    <w:pPr>
      <w:ind w:left="720"/>
      <w:contextualSpacing/>
    </w:pPr>
  </w:style>
  <w:style w:type="character" w:styleId="21">
    <w:name w:val="Intense Emphasis"/>
    <w:basedOn w:val="a0"/>
    <w:uiPriority w:val="21"/>
    <w:qFormat/>
    <w:rsid w:val="00DC1942"/>
    <w:rPr>
      <w:i/>
      <w:iCs/>
      <w:color w:val="0F4761" w:themeColor="accent1" w:themeShade="BF"/>
    </w:rPr>
  </w:style>
  <w:style w:type="paragraph" w:styleId="22">
    <w:name w:val="Intense Quote"/>
    <w:basedOn w:val="a"/>
    <w:next w:val="a"/>
    <w:link w:val="23"/>
    <w:uiPriority w:val="30"/>
    <w:qFormat/>
    <w:rsid w:val="00DC1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C1942"/>
    <w:rPr>
      <w:i/>
      <w:iCs/>
      <w:color w:val="0F4761" w:themeColor="accent1" w:themeShade="BF"/>
    </w:rPr>
  </w:style>
  <w:style w:type="character" w:styleId="24">
    <w:name w:val="Intense Reference"/>
    <w:basedOn w:val="a0"/>
    <w:uiPriority w:val="32"/>
    <w:qFormat/>
    <w:rsid w:val="00DC1942"/>
    <w:rPr>
      <w:b/>
      <w:bCs/>
      <w:smallCaps/>
      <w:color w:val="0F4761" w:themeColor="accent1" w:themeShade="BF"/>
      <w:spacing w:val="5"/>
    </w:rPr>
  </w:style>
  <w:style w:type="table" w:styleId="aa">
    <w:name w:val="Table Grid"/>
    <w:basedOn w:val="a1"/>
    <w:uiPriority w:val="39"/>
    <w:rsid w:val="00DC194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7</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和の郷 新橋会</cp:lastModifiedBy>
  <cp:revision>13</cp:revision>
  <cp:lastPrinted>2025-12-25T04:37:00Z</cp:lastPrinted>
  <dcterms:created xsi:type="dcterms:W3CDTF">2025-12-09T02:31:00Z</dcterms:created>
  <dcterms:modified xsi:type="dcterms:W3CDTF">2025-12-25T04:40:00Z</dcterms:modified>
</cp:coreProperties>
</file>